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63" w:rsidRDefault="00185163" w:rsidP="00185163">
      <w:pPr>
        <w:wordWrap w:val="0"/>
        <w:spacing w:after="240" w:line="380" w:lineRule="atLeast"/>
        <w:jc w:val="right"/>
        <w:rPr>
          <w:rFonts w:ascii="Arial Narrow" w:eastAsia="楷体_GB2312" w:hAnsi="Arial Narrow"/>
          <w:color w:val="000000"/>
          <w:sz w:val="24"/>
        </w:rPr>
      </w:pPr>
      <w:r>
        <w:rPr>
          <w:rFonts w:ascii="Arial Narrow" w:eastAsia="楷体_GB2312" w:hint="eastAsia"/>
          <w:color w:val="000000"/>
          <w:sz w:val="24"/>
        </w:rPr>
        <w:t>合同编号【</w:t>
      </w:r>
      <w:r>
        <w:rPr>
          <w:rFonts w:ascii="Arial Narrow" w:eastAsia="楷体_GB2312" w:hAnsi="Arial Narrow"/>
          <w:color w:val="000000"/>
          <w:sz w:val="24"/>
        </w:rPr>
        <w:t xml:space="preserve">             </w:t>
      </w:r>
      <w:r>
        <w:rPr>
          <w:rFonts w:ascii="Arial Narrow" w:eastAsia="楷体_GB2312" w:hint="eastAsia"/>
          <w:color w:val="000000"/>
          <w:sz w:val="24"/>
        </w:rPr>
        <w:t>】</w:t>
      </w:r>
    </w:p>
    <w:p w:rsidR="00185163" w:rsidRPr="00B80C88" w:rsidRDefault="00185163" w:rsidP="00185163">
      <w:pPr>
        <w:spacing w:line="380" w:lineRule="atLeast"/>
        <w:jc w:val="center"/>
        <w:rPr>
          <w:rFonts w:ascii="Arial Narrow" w:eastAsia="楷体_GB2312" w:hAnsi="Arial Narrow"/>
          <w:b/>
          <w:color w:val="000000"/>
          <w:sz w:val="32"/>
          <w:szCs w:val="32"/>
        </w:rPr>
      </w:pPr>
      <w:r w:rsidRPr="00B80C88">
        <w:rPr>
          <w:rFonts w:ascii="Arial Narrow" w:eastAsia="楷体_GB2312" w:hint="eastAsia"/>
          <w:b/>
          <w:color w:val="000000"/>
          <w:sz w:val="32"/>
          <w:szCs w:val="32"/>
        </w:rPr>
        <w:t>【</w:t>
      </w:r>
      <w:r w:rsidRPr="00B80C88">
        <w:rPr>
          <w:rFonts w:ascii="Arial Narrow" w:eastAsia="楷体_GB2312" w:hAnsi="Arial Narrow"/>
          <w:b/>
          <w:color w:val="000000"/>
          <w:sz w:val="32"/>
          <w:szCs w:val="32"/>
        </w:rPr>
        <w:t xml:space="preserve">   </w:t>
      </w:r>
      <w:r w:rsidRPr="00B80C88">
        <w:rPr>
          <w:rFonts w:ascii="Arial Narrow" w:eastAsia="楷体_GB2312" w:hAnsi="Arial Narrow" w:hint="eastAsia"/>
          <w:b/>
          <w:color w:val="000000"/>
          <w:sz w:val="32"/>
          <w:szCs w:val="32"/>
        </w:rPr>
        <w:t>转让人</w:t>
      </w:r>
      <w:r w:rsidRPr="00B80C88">
        <w:rPr>
          <w:rFonts w:ascii="Arial Narrow" w:eastAsia="楷体_GB2312" w:hAnsi="Arial Narrow"/>
          <w:b/>
          <w:color w:val="000000"/>
          <w:sz w:val="32"/>
          <w:szCs w:val="32"/>
        </w:rPr>
        <w:t xml:space="preserve">    </w:t>
      </w:r>
      <w:r w:rsidRPr="00B80C88">
        <w:rPr>
          <w:rFonts w:ascii="Arial Narrow" w:eastAsia="楷体_GB2312" w:hint="eastAsia"/>
          <w:b/>
          <w:color w:val="000000"/>
          <w:sz w:val="32"/>
          <w:szCs w:val="32"/>
        </w:rPr>
        <w:t>】</w:t>
      </w:r>
    </w:p>
    <w:p w:rsidR="00185163" w:rsidRPr="00B80C88" w:rsidRDefault="00185163" w:rsidP="00185163">
      <w:pPr>
        <w:spacing w:line="380" w:lineRule="atLeast"/>
        <w:jc w:val="center"/>
        <w:rPr>
          <w:rFonts w:ascii="Arial Narrow" w:eastAsia="楷体_GB2312" w:hAnsi="Arial Narrow"/>
          <w:b/>
          <w:color w:val="000000"/>
          <w:sz w:val="32"/>
          <w:szCs w:val="32"/>
        </w:rPr>
      </w:pPr>
    </w:p>
    <w:p w:rsidR="00185163" w:rsidRPr="00B80C88" w:rsidRDefault="00185163" w:rsidP="00274B42">
      <w:pPr>
        <w:tabs>
          <w:tab w:val="center" w:pos="4620"/>
          <w:tab w:val="left" w:pos="7350"/>
        </w:tabs>
        <w:spacing w:line="380" w:lineRule="atLeast"/>
        <w:jc w:val="center"/>
        <w:rPr>
          <w:rFonts w:ascii="Arial Narrow" w:eastAsia="楷体_GB2312" w:hAnsi="Arial Narrow"/>
          <w:b/>
          <w:color w:val="000000"/>
          <w:sz w:val="32"/>
          <w:szCs w:val="32"/>
        </w:rPr>
      </w:pPr>
      <w:r w:rsidRPr="00B80C88">
        <w:rPr>
          <w:rFonts w:ascii="Arial Narrow" w:eastAsia="楷体_GB2312" w:hint="eastAsia"/>
          <w:b/>
          <w:color w:val="000000"/>
          <w:sz w:val="32"/>
          <w:szCs w:val="32"/>
        </w:rPr>
        <w:t>与</w:t>
      </w:r>
    </w:p>
    <w:p w:rsidR="00185163" w:rsidRPr="00B80C88" w:rsidRDefault="00185163" w:rsidP="00185163">
      <w:pPr>
        <w:spacing w:line="380" w:lineRule="atLeast"/>
        <w:jc w:val="center"/>
        <w:rPr>
          <w:rFonts w:ascii="Arial Narrow" w:eastAsia="楷体_GB2312" w:hAnsi="Arial Narrow"/>
          <w:b/>
          <w:color w:val="000000"/>
          <w:sz w:val="32"/>
          <w:szCs w:val="32"/>
        </w:rPr>
      </w:pPr>
    </w:p>
    <w:p w:rsidR="00185163" w:rsidRPr="00B80C88" w:rsidRDefault="00185163" w:rsidP="00185163">
      <w:pPr>
        <w:spacing w:line="380" w:lineRule="atLeast"/>
        <w:jc w:val="center"/>
        <w:rPr>
          <w:rFonts w:ascii="Arial Narrow" w:eastAsia="楷体_GB2312" w:hAnsi="Arial Narrow"/>
          <w:b/>
          <w:color w:val="000000"/>
          <w:sz w:val="32"/>
          <w:szCs w:val="32"/>
        </w:rPr>
      </w:pPr>
      <w:r w:rsidRPr="00B80C88">
        <w:rPr>
          <w:rFonts w:ascii="Arial Narrow" w:eastAsia="楷体_GB2312" w:hint="eastAsia"/>
          <w:b/>
          <w:color w:val="000000"/>
          <w:sz w:val="32"/>
          <w:szCs w:val="32"/>
        </w:rPr>
        <w:t>【</w:t>
      </w:r>
      <w:r w:rsidRPr="00B80C88">
        <w:rPr>
          <w:rFonts w:ascii="Arial Narrow" w:eastAsia="楷体_GB2312" w:hAnsi="Arial Narrow"/>
          <w:b/>
          <w:color w:val="000000"/>
          <w:sz w:val="32"/>
          <w:szCs w:val="32"/>
        </w:rPr>
        <w:t xml:space="preserve">   </w:t>
      </w:r>
      <w:r w:rsidRPr="00B80C88">
        <w:rPr>
          <w:rFonts w:ascii="Arial Narrow" w:eastAsia="楷体_GB2312" w:hAnsi="Arial Narrow" w:hint="eastAsia"/>
          <w:b/>
          <w:color w:val="000000"/>
          <w:sz w:val="32"/>
          <w:szCs w:val="32"/>
        </w:rPr>
        <w:t>买受人</w:t>
      </w:r>
      <w:r w:rsidRPr="00B80C88">
        <w:rPr>
          <w:rFonts w:ascii="Arial Narrow" w:eastAsia="楷体_GB2312" w:hAnsi="Arial Narrow"/>
          <w:b/>
          <w:color w:val="000000"/>
          <w:sz w:val="32"/>
          <w:szCs w:val="32"/>
        </w:rPr>
        <w:t xml:space="preserve">    </w:t>
      </w:r>
      <w:r w:rsidRPr="00B80C88">
        <w:rPr>
          <w:rFonts w:ascii="Arial Narrow" w:eastAsia="楷体_GB2312" w:hint="eastAsia"/>
          <w:b/>
          <w:color w:val="000000"/>
          <w:sz w:val="32"/>
          <w:szCs w:val="32"/>
        </w:rPr>
        <w:t>】</w:t>
      </w:r>
    </w:p>
    <w:p w:rsidR="00185163" w:rsidRDefault="00185163" w:rsidP="00185163">
      <w:pPr>
        <w:spacing w:before="240" w:line="380" w:lineRule="atLeast"/>
        <w:jc w:val="center"/>
        <w:rPr>
          <w:rFonts w:ascii="Arial Narrow" w:eastAsia="楷体_GB2312" w:hAnsi="Arial Narrow"/>
          <w:b/>
          <w:color w:val="000000"/>
          <w:sz w:val="36"/>
          <w:szCs w:val="24"/>
        </w:rPr>
      </w:pPr>
    </w:p>
    <w:p w:rsidR="00185163" w:rsidRDefault="00185163" w:rsidP="00185163">
      <w:pPr>
        <w:spacing w:before="240" w:line="380" w:lineRule="atLeast"/>
        <w:jc w:val="center"/>
        <w:rPr>
          <w:rFonts w:ascii="Arial Narrow" w:eastAsia="楷体_GB2312" w:hAnsi="Arial Narrow"/>
          <w:b/>
          <w:color w:val="000000"/>
          <w:sz w:val="36"/>
        </w:rPr>
      </w:pPr>
      <w:r>
        <w:rPr>
          <w:rFonts w:ascii="Arial Narrow" w:eastAsia="楷体_GB2312" w:hAnsi="Arial Narrow"/>
          <w:color w:val="000000"/>
          <w:sz w:val="24"/>
        </w:rPr>
        <w:t>____________________________________________</w:t>
      </w:r>
    </w:p>
    <w:p w:rsidR="00185163" w:rsidRDefault="00185163" w:rsidP="00185163">
      <w:pPr>
        <w:spacing w:before="240" w:line="380" w:lineRule="atLeast"/>
        <w:jc w:val="center"/>
        <w:rPr>
          <w:rFonts w:ascii="Arial Narrow" w:eastAsia="楷体_GB2312" w:hAnsi="Arial Narrow"/>
          <w:color w:val="000000"/>
          <w:sz w:val="44"/>
          <w:szCs w:val="44"/>
        </w:rPr>
      </w:pPr>
      <w:r>
        <w:rPr>
          <w:rFonts w:ascii="Arial Narrow" w:eastAsia="楷体_GB2312" w:hint="eastAsia"/>
          <w:b/>
          <w:bCs/>
          <w:color w:val="000000"/>
          <w:sz w:val="44"/>
          <w:szCs w:val="44"/>
        </w:rPr>
        <w:t>债权资产交易合同</w:t>
      </w:r>
    </w:p>
    <w:p w:rsidR="00185163" w:rsidRDefault="00185163" w:rsidP="00185163">
      <w:pPr>
        <w:spacing w:line="380" w:lineRule="atLeast"/>
        <w:jc w:val="center"/>
        <w:rPr>
          <w:rFonts w:ascii="Arial Narrow" w:eastAsia="楷体_GB2312" w:hAnsi="Arial Narrow"/>
          <w:color w:val="000000"/>
          <w:sz w:val="24"/>
          <w:szCs w:val="24"/>
        </w:rPr>
      </w:pPr>
      <w:r>
        <w:rPr>
          <w:rFonts w:ascii="Arial Narrow" w:eastAsia="楷体_GB2312" w:hAnsi="Arial Narrow"/>
          <w:color w:val="000000"/>
          <w:sz w:val="24"/>
        </w:rPr>
        <w:t>_____________________________________________</w:t>
      </w:r>
    </w:p>
    <w:p w:rsidR="00185163" w:rsidRDefault="00185163" w:rsidP="00185163">
      <w:pPr>
        <w:spacing w:after="240" w:line="380" w:lineRule="atLeast"/>
        <w:rPr>
          <w:rFonts w:ascii="Arial Narrow" w:eastAsia="楷体_GB2312" w:hAnsi="Arial Narrow"/>
          <w:color w:val="000000"/>
          <w:sz w:val="24"/>
        </w:rPr>
      </w:pPr>
    </w:p>
    <w:p w:rsidR="00185163" w:rsidRDefault="00185163" w:rsidP="00185163">
      <w:pPr>
        <w:tabs>
          <w:tab w:val="left" w:pos="5685"/>
        </w:tabs>
        <w:spacing w:after="240" w:line="380" w:lineRule="atLeast"/>
        <w:rPr>
          <w:rFonts w:ascii="Arial Narrow" w:eastAsia="楷体_GB2312" w:hAnsi="Arial Narrow"/>
          <w:color w:val="000000"/>
          <w:sz w:val="24"/>
        </w:rPr>
      </w:pPr>
      <w:r>
        <w:rPr>
          <w:rFonts w:ascii="Arial Narrow" w:eastAsia="楷体_GB2312" w:hAnsi="Arial Narrow"/>
          <w:color w:val="000000"/>
          <w:sz w:val="24"/>
        </w:rPr>
        <w:tab/>
      </w:r>
    </w:p>
    <w:p w:rsidR="00185163" w:rsidRDefault="00185163" w:rsidP="00185163">
      <w:pPr>
        <w:tabs>
          <w:tab w:val="left" w:pos="5685"/>
        </w:tabs>
        <w:spacing w:after="240" w:line="380" w:lineRule="atLeast"/>
        <w:rPr>
          <w:rFonts w:ascii="Arial Narrow" w:eastAsia="楷体_GB2312" w:hAnsi="Arial Narrow"/>
          <w:color w:val="000000"/>
          <w:sz w:val="24"/>
        </w:rPr>
      </w:pPr>
    </w:p>
    <w:p w:rsidR="00185163" w:rsidRDefault="00185163" w:rsidP="00185163">
      <w:pPr>
        <w:tabs>
          <w:tab w:val="left" w:pos="5685"/>
        </w:tabs>
        <w:spacing w:after="240" w:line="380" w:lineRule="atLeast"/>
        <w:rPr>
          <w:rFonts w:ascii="Arial Narrow" w:eastAsia="楷体_GB2312" w:hAnsi="Arial Narrow"/>
          <w:color w:val="000000"/>
          <w:sz w:val="24"/>
        </w:rPr>
      </w:pPr>
    </w:p>
    <w:p w:rsidR="00185163" w:rsidRDefault="00185163" w:rsidP="00185163">
      <w:pPr>
        <w:tabs>
          <w:tab w:val="left" w:pos="5685"/>
        </w:tabs>
        <w:spacing w:after="240" w:line="380" w:lineRule="atLeast"/>
        <w:rPr>
          <w:rFonts w:ascii="Arial Narrow" w:eastAsia="楷体_GB2312" w:hAnsi="Arial Narrow"/>
          <w:color w:val="000000"/>
          <w:sz w:val="24"/>
        </w:rPr>
      </w:pPr>
    </w:p>
    <w:p w:rsidR="00185163" w:rsidRDefault="00185163" w:rsidP="00185163">
      <w:pPr>
        <w:tabs>
          <w:tab w:val="left" w:pos="5685"/>
        </w:tabs>
        <w:spacing w:after="240" w:line="380" w:lineRule="atLeast"/>
        <w:rPr>
          <w:rFonts w:ascii="Arial Narrow" w:eastAsia="楷体_GB2312" w:hAnsi="Arial Narrow"/>
          <w:color w:val="000000"/>
          <w:sz w:val="24"/>
        </w:rPr>
      </w:pPr>
    </w:p>
    <w:p w:rsidR="00185163" w:rsidRDefault="00185163" w:rsidP="00185163">
      <w:pPr>
        <w:spacing w:line="380" w:lineRule="atLeast"/>
        <w:jc w:val="center"/>
        <w:rPr>
          <w:rFonts w:ascii="Arial Narrow" w:eastAsia="楷体_GB2312" w:hAnsi="Arial Narrow"/>
          <w:b/>
          <w:color w:val="000000"/>
          <w:sz w:val="24"/>
        </w:rPr>
      </w:pPr>
    </w:p>
    <w:p w:rsidR="00185163" w:rsidRDefault="00185163" w:rsidP="00185163">
      <w:pPr>
        <w:pStyle w:val="2"/>
        <w:tabs>
          <w:tab w:val="left" w:pos="980"/>
        </w:tabs>
        <w:spacing w:line="380" w:lineRule="atLeast"/>
        <w:jc w:val="center"/>
        <w:rPr>
          <w:rFonts w:ascii="Arial Narrow" w:eastAsia="楷体_GB2312" w:hAnsi="Arial Narrow"/>
          <w:b/>
          <w:color w:val="000000"/>
        </w:rPr>
      </w:pPr>
      <w:r>
        <w:rPr>
          <w:rFonts w:ascii="Arial Narrow" w:eastAsia="楷体_GB2312" w:hint="eastAsia"/>
          <w:b/>
          <w:color w:val="000000"/>
        </w:rPr>
        <w:t>【</w:t>
      </w:r>
      <w:r>
        <w:rPr>
          <w:rFonts w:ascii="Arial Narrow" w:eastAsia="楷体_GB2312" w:hAnsi="Arial Narrow"/>
          <w:b/>
          <w:color w:val="000000"/>
        </w:rPr>
        <w:t xml:space="preserve">   </w:t>
      </w:r>
      <w:r>
        <w:rPr>
          <w:rFonts w:ascii="Arial Narrow" w:eastAsia="楷体_GB2312" w:hint="eastAsia"/>
          <w:b/>
          <w:color w:val="000000"/>
        </w:rPr>
        <w:t>】年【</w:t>
      </w:r>
      <w:r>
        <w:rPr>
          <w:rFonts w:ascii="Arial Narrow" w:eastAsia="楷体_GB2312" w:hAnsi="Arial Narrow"/>
          <w:b/>
          <w:color w:val="000000"/>
        </w:rPr>
        <w:t xml:space="preserve">  </w:t>
      </w:r>
      <w:r>
        <w:rPr>
          <w:rFonts w:ascii="Arial Narrow" w:eastAsia="楷体_GB2312" w:hint="eastAsia"/>
          <w:b/>
          <w:color w:val="000000"/>
        </w:rPr>
        <w:t>】月【</w:t>
      </w:r>
      <w:r>
        <w:rPr>
          <w:rFonts w:ascii="Arial Narrow" w:eastAsia="楷体_GB2312" w:hAnsi="Arial Narrow"/>
          <w:b/>
          <w:color w:val="000000"/>
        </w:rPr>
        <w:t xml:space="preserve">  </w:t>
      </w:r>
      <w:r>
        <w:rPr>
          <w:rFonts w:ascii="Arial Narrow" w:eastAsia="楷体_GB2312" w:hint="eastAsia"/>
          <w:b/>
          <w:color w:val="000000"/>
        </w:rPr>
        <w:t>】日</w:t>
      </w:r>
    </w:p>
    <w:p w:rsidR="00185163" w:rsidRDefault="00185163" w:rsidP="00185163">
      <w:pPr>
        <w:spacing w:line="380" w:lineRule="atLeast"/>
        <w:ind w:firstLineChars="1481" w:firstLine="3122"/>
        <w:rPr>
          <w:rFonts w:ascii="Arial Narrow" w:eastAsia="楷体_GB2312" w:hAnsi="Arial Narrow"/>
          <w:b/>
          <w:color w:val="000000"/>
          <w:sz w:val="32"/>
        </w:rPr>
      </w:pPr>
      <w:r>
        <w:rPr>
          <w:rFonts w:ascii="Arial Narrow" w:eastAsia="楷体_GB2312" w:hAnsi="Arial Narrow"/>
          <w:b/>
          <w:color w:val="000000"/>
        </w:rPr>
        <w:br w:type="page"/>
      </w:r>
      <w:r>
        <w:rPr>
          <w:rFonts w:ascii="Arial Narrow" w:eastAsia="楷体_GB2312" w:hint="eastAsia"/>
          <w:b/>
          <w:color w:val="000000"/>
          <w:sz w:val="32"/>
        </w:rPr>
        <w:lastRenderedPageBreak/>
        <w:t>债权资产交易合同</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spacing w:line="380" w:lineRule="atLeast"/>
        <w:rPr>
          <w:rFonts w:ascii="Arial Narrow" w:eastAsia="楷体_GB2312" w:hAnsi="Arial Narrow"/>
          <w:color w:val="000000"/>
          <w:sz w:val="24"/>
        </w:rPr>
      </w:pPr>
      <w:r>
        <w:rPr>
          <w:rFonts w:ascii="Arial Narrow" w:eastAsia="楷体_GB2312" w:hint="eastAsia"/>
          <w:color w:val="000000"/>
          <w:sz w:val="24"/>
        </w:rPr>
        <w:t>本合同由以下双方于【</w:t>
      </w:r>
      <w:r>
        <w:rPr>
          <w:rFonts w:ascii="Arial Narrow" w:eastAsia="楷体_GB2312" w:hAnsi="Arial Narrow"/>
          <w:color w:val="000000"/>
          <w:sz w:val="24"/>
        </w:rPr>
        <w:t xml:space="preserve">   </w:t>
      </w:r>
      <w:r>
        <w:rPr>
          <w:rFonts w:ascii="Arial Narrow" w:eastAsia="楷体_GB2312" w:hint="eastAsia"/>
          <w:color w:val="000000"/>
          <w:sz w:val="24"/>
        </w:rPr>
        <w:t>】年【</w:t>
      </w:r>
      <w:r>
        <w:rPr>
          <w:rFonts w:ascii="Arial Narrow" w:eastAsia="楷体_GB2312" w:hAnsi="Arial Narrow"/>
          <w:color w:val="000000"/>
          <w:sz w:val="24"/>
        </w:rPr>
        <w:t xml:space="preserve">  </w:t>
      </w:r>
      <w:r>
        <w:rPr>
          <w:rFonts w:ascii="Arial Narrow" w:eastAsia="楷体_GB2312" w:hint="eastAsia"/>
          <w:color w:val="000000"/>
          <w:sz w:val="24"/>
        </w:rPr>
        <w:t>】月【</w:t>
      </w:r>
      <w:r>
        <w:rPr>
          <w:rFonts w:ascii="Arial Narrow" w:eastAsia="楷体_GB2312" w:hAnsi="Arial Narrow"/>
          <w:color w:val="000000"/>
          <w:sz w:val="24"/>
        </w:rPr>
        <w:t xml:space="preserve">  </w:t>
      </w:r>
      <w:r>
        <w:rPr>
          <w:rFonts w:ascii="Arial Narrow" w:eastAsia="楷体_GB2312" w:hAnsi="Arial Narrow" w:hint="eastAsia"/>
          <w:color w:val="000000"/>
          <w:sz w:val="24"/>
        </w:rPr>
        <w:t>】日在中国【</w:t>
      </w:r>
      <w:r>
        <w:rPr>
          <w:rFonts w:ascii="Arial Narrow" w:eastAsia="楷体_GB2312" w:hAnsi="Arial Narrow"/>
          <w:color w:val="000000"/>
          <w:sz w:val="24"/>
        </w:rPr>
        <w:t xml:space="preserve">   </w:t>
      </w:r>
      <w:r>
        <w:rPr>
          <w:rFonts w:ascii="Arial Narrow" w:eastAsia="楷体_GB2312" w:hAnsi="Arial Narrow" w:hint="eastAsia"/>
          <w:color w:val="000000"/>
          <w:sz w:val="24"/>
        </w:rPr>
        <w:t>】共同签署。</w:t>
      </w:r>
    </w:p>
    <w:p w:rsidR="00185163" w:rsidRDefault="00185163" w:rsidP="00185163">
      <w:pPr>
        <w:spacing w:line="380" w:lineRule="atLeast"/>
        <w:rPr>
          <w:rFonts w:ascii="Arial Narrow" w:eastAsia="楷体_GB2312" w:hAnsi="Arial Narrow"/>
          <w:b/>
          <w:bCs/>
          <w:color w:val="000000"/>
          <w:sz w:val="24"/>
        </w:rPr>
      </w:pPr>
    </w:p>
    <w:p w:rsidR="00185163" w:rsidRDefault="00185163" w:rsidP="00185163">
      <w:pPr>
        <w:spacing w:line="380" w:lineRule="atLeast"/>
        <w:rPr>
          <w:rFonts w:ascii="Arial Narrow" w:eastAsia="楷体_GB2312" w:hAnsi="Arial Narrow"/>
          <w:b/>
          <w:bCs/>
          <w:color w:val="000000"/>
          <w:sz w:val="24"/>
        </w:rPr>
      </w:pPr>
      <w:r>
        <w:rPr>
          <w:rFonts w:ascii="Arial Narrow" w:eastAsia="楷体_GB2312" w:hAnsi="Arial Narrow" w:hint="eastAsia"/>
          <w:b/>
          <w:bCs/>
          <w:color w:val="000000"/>
          <w:sz w:val="24"/>
        </w:rPr>
        <w:t>甲方：</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法定代表人：</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地址：</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邮编：</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电话：</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spacing w:line="380" w:lineRule="atLeast"/>
        <w:rPr>
          <w:rFonts w:ascii="Arial Narrow" w:eastAsia="楷体_GB2312" w:hAnsi="Arial Narrow"/>
          <w:b/>
          <w:bCs/>
          <w:color w:val="000000"/>
          <w:sz w:val="24"/>
        </w:rPr>
      </w:pPr>
      <w:r>
        <w:rPr>
          <w:rFonts w:ascii="Arial Narrow" w:eastAsia="楷体_GB2312" w:hAnsi="Arial Narrow" w:hint="eastAsia"/>
          <w:b/>
          <w:bCs/>
          <w:color w:val="000000"/>
          <w:sz w:val="24"/>
        </w:rPr>
        <w:t>乙方：</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法定代表人：</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地址：</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邮编：</w:t>
      </w: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电话：</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spacing w:line="380" w:lineRule="atLeast"/>
        <w:rPr>
          <w:rFonts w:ascii="Arial Narrow" w:eastAsia="楷体_GB2312" w:hAnsi="Arial Narrow"/>
          <w:color w:val="000000"/>
          <w:sz w:val="24"/>
        </w:rPr>
      </w:pPr>
      <w:r>
        <w:rPr>
          <w:rFonts w:ascii="Arial Narrow" w:eastAsia="楷体_GB2312" w:hAnsi="Arial Narrow" w:hint="eastAsia"/>
          <w:color w:val="000000"/>
          <w:sz w:val="24"/>
        </w:rPr>
        <w:t>上述主体单称</w:t>
      </w:r>
      <w:r>
        <w:rPr>
          <w:rFonts w:ascii="Arial Narrow" w:eastAsia="楷体_GB2312" w:hAnsi="Arial Narrow"/>
          <w:color w:val="000000"/>
          <w:sz w:val="24"/>
        </w:rPr>
        <w:t>“</w:t>
      </w:r>
      <w:r>
        <w:rPr>
          <w:rFonts w:ascii="Arial Narrow" w:eastAsia="楷体_GB2312" w:hAnsi="Arial Narrow" w:hint="eastAsia"/>
          <w:color w:val="000000"/>
          <w:sz w:val="24"/>
        </w:rPr>
        <w:t>一方</w:t>
      </w:r>
      <w:r>
        <w:rPr>
          <w:rFonts w:ascii="Arial Narrow" w:eastAsia="楷体_GB2312" w:hAnsi="Arial Narrow"/>
          <w:color w:val="000000"/>
          <w:sz w:val="24"/>
        </w:rPr>
        <w:t>”</w:t>
      </w:r>
      <w:r>
        <w:rPr>
          <w:rFonts w:ascii="Arial Narrow" w:eastAsia="楷体_GB2312" w:hAnsi="Arial Narrow" w:hint="eastAsia"/>
          <w:color w:val="000000"/>
          <w:sz w:val="24"/>
        </w:rPr>
        <w:t>，合称</w:t>
      </w:r>
      <w:r>
        <w:rPr>
          <w:rFonts w:ascii="Arial Narrow" w:eastAsia="楷体_GB2312" w:hAnsi="Arial Narrow"/>
          <w:color w:val="000000"/>
          <w:sz w:val="24"/>
        </w:rPr>
        <w:t>“</w:t>
      </w:r>
      <w:r>
        <w:rPr>
          <w:rFonts w:ascii="Arial Narrow" w:eastAsia="楷体_GB2312" w:hAnsi="Arial Narrow" w:hint="eastAsia"/>
          <w:color w:val="000000"/>
          <w:sz w:val="24"/>
        </w:rPr>
        <w:t>双方</w:t>
      </w:r>
      <w:r>
        <w:rPr>
          <w:rFonts w:ascii="Arial Narrow" w:eastAsia="楷体_GB2312" w:hAnsi="Arial Narrow"/>
          <w:color w:val="000000"/>
          <w:sz w:val="24"/>
        </w:rPr>
        <w:t>”</w:t>
      </w:r>
      <w:r>
        <w:rPr>
          <w:rFonts w:ascii="Arial Narrow" w:eastAsia="楷体_GB2312" w:hAnsi="Arial Narrow" w:hint="eastAsia"/>
          <w:color w:val="000000"/>
          <w:sz w:val="24"/>
        </w:rPr>
        <w:t>。</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spacing w:line="380" w:lineRule="atLeast"/>
        <w:rPr>
          <w:rFonts w:ascii="Arial Narrow" w:eastAsia="楷体_GB2312" w:hAnsi="Arial Narrow"/>
          <w:b/>
          <w:color w:val="000000"/>
          <w:sz w:val="24"/>
        </w:rPr>
      </w:pPr>
      <w:r>
        <w:rPr>
          <w:rFonts w:ascii="Arial Narrow" w:eastAsia="楷体_GB2312" w:hAnsi="Arial Narrow" w:hint="eastAsia"/>
          <w:b/>
          <w:color w:val="000000"/>
          <w:sz w:val="24"/>
        </w:rPr>
        <w:t>鉴于：</w:t>
      </w:r>
    </w:p>
    <w:p w:rsidR="00185163" w:rsidRDefault="00185163" w:rsidP="00185163">
      <w:pPr>
        <w:tabs>
          <w:tab w:val="left" w:pos="980"/>
        </w:tabs>
        <w:spacing w:line="380" w:lineRule="atLeast"/>
        <w:ind w:firstLineChars="200" w:firstLine="480"/>
        <w:rPr>
          <w:rFonts w:ascii="Arial Narrow" w:eastAsia="楷体_GB2312" w:hAnsi="Arial Narrow"/>
          <w:color w:val="000000"/>
          <w:sz w:val="24"/>
        </w:rPr>
      </w:pPr>
    </w:p>
    <w:p w:rsidR="00185163" w:rsidRDefault="00185163" w:rsidP="00185163">
      <w:pPr>
        <w:numPr>
          <w:ilvl w:val="0"/>
          <w:numId w:val="1"/>
        </w:numPr>
        <w:tabs>
          <w:tab w:val="left" w:pos="420"/>
          <w:tab w:val="left" w:pos="840"/>
        </w:tabs>
        <w:spacing w:line="380" w:lineRule="atLeast"/>
        <w:rPr>
          <w:rFonts w:ascii="Arial Narrow" w:eastAsia="楷体_GB2312" w:hAnsi="Arial Narrow"/>
          <w:color w:val="000000"/>
          <w:sz w:val="24"/>
        </w:rPr>
      </w:pPr>
      <w:r>
        <w:rPr>
          <w:rFonts w:ascii="Arial Narrow" w:eastAsia="楷体_GB2312" w:hAnsi="Arial Narrow" w:hint="eastAsia"/>
          <w:color w:val="000000"/>
          <w:sz w:val="24"/>
        </w:rPr>
        <w:t>甲方是依据中国法律合法设立并有效存续的企业法人，企业法人营业执照号为</w:t>
      </w:r>
      <w:r>
        <w:rPr>
          <w:rFonts w:ascii="Arial Narrow" w:eastAsia="楷体_GB2312" w:hAnsi="Arial Narrow"/>
          <w:color w:val="000000"/>
          <w:sz w:val="24"/>
        </w:rPr>
        <w:t>[    ]</w:t>
      </w:r>
      <w:r>
        <w:rPr>
          <w:rFonts w:ascii="Arial Narrow" w:eastAsia="楷体_GB2312" w:hAnsi="Arial Narrow" w:hint="eastAsia"/>
          <w:color w:val="000000"/>
          <w:sz w:val="24"/>
        </w:rPr>
        <w:t>。</w:t>
      </w:r>
    </w:p>
    <w:p w:rsidR="00185163" w:rsidRDefault="00185163" w:rsidP="00185163">
      <w:pPr>
        <w:numPr>
          <w:ilvl w:val="0"/>
          <w:numId w:val="1"/>
        </w:numPr>
        <w:rPr>
          <w:rFonts w:ascii="Arial Narrow" w:eastAsia="楷体_GB2312" w:hAnsi="Arial Narrow"/>
          <w:color w:val="000000"/>
          <w:sz w:val="24"/>
        </w:rPr>
      </w:pPr>
      <w:r>
        <w:rPr>
          <w:rFonts w:ascii="Arial Narrow" w:eastAsia="楷体_GB2312" w:hAnsi="Arial Narrow" w:hint="eastAsia"/>
          <w:color w:val="000000"/>
          <w:sz w:val="24"/>
        </w:rPr>
        <w:t>乙方是依据</w:t>
      </w:r>
      <w:r>
        <w:rPr>
          <w:rFonts w:ascii="Arial Narrow" w:eastAsia="楷体_GB2312" w:hAnsi="Arial Narrow"/>
          <w:color w:val="000000"/>
          <w:sz w:val="24"/>
        </w:rPr>
        <w:t>[    ]</w:t>
      </w:r>
      <w:r>
        <w:rPr>
          <w:rFonts w:ascii="Arial Narrow" w:eastAsia="楷体_GB2312" w:hAnsi="Arial Narrow" w:hint="eastAsia"/>
          <w:color w:val="000000"/>
          <w:sz w:val="24"/>
        </w:rPr>
        <w:t>中国法律合法设立并有效存续的</w:t>
      </w:r>
      <w:r>
        <w:rPr>
          <w:rFonts w:ascii="Arial Narrow" w:eastAsia="楷体_GB2312" w:hAnsi="Arial Narrow"/>
          <w:color w:val="000000"/>
          <w:sz w:val="24"/>
        </w:rPr>
        <w:t>*** *****</w:t>
      </w:r>
      <w:r>
        <w:rPr>
          <w:rFonts w:ascii="Arial Narrow" w:eastAsia="楷体_GB2312" w:hAnsi="Arial Narrow" w:hint="eastAsia"/>
          <w:color w:val="000000"/>
          <w:sz w:val="24"/>
        </w:rPr>
        <w:t>（性质）的</w:t>
      </w:r>
      <w:r>
        <w:rPr>
          <w:rFonts w:ascii="Arial Narrow" w:eastAsia="楷体_GB2312" w:hAnsi="Arial Narrow"/>
          <w:color w:val="000000"/>
          <w:sz w:val="24"/>
        </w:rPr>
        <w:t>[</w:t>
      </w:r>
      <w:r>
        <w:rPr>
          <w:rFonts w:ascii="Arial Narrow" w:eastAsia="楷体_GB2312" w:hAnsi="Arial Narrow" w:hint="eastAsia"/>
          <w:color w:val="000000"/>
          <w:sz w:val="24"/>
        </w:rPr>
        <w:t>企业</w:t>
      </w:r>
      <w:r>
        <w:rPr>
          <w:rFonts w:ascii="Arial Narrow" w:eastAsia="楷体_GB2312" w:hAnsi="Arial Narrow"/>
          <w:color w:val="000000"/>
          <w:sz w:val="24"/>
        </w:rPr>
        <w:t>]</w:t>
      </w:r>
      <w:r>
        <w:rPr>
          <w:rFonts w:ascii="Arial Narrow" w:eastAsia="楷体_GB2312" w:hAnsi="Arial Narrow" w:hint="eastAsia"/>
          <w:color w:val="000000"/>
          <w:sz w:val="24"/>
        </w:rPr>
        <w:t>，企业法人营业执照号（或注册证号）为</w:t>
      </w:r>
      <w:r>
        <w:rPr>
          <w:rFonts w:ascii="Arial Narrow" w:eastAsia="楷体_GB2312" w:hAnsi="Arial Narrow"/>
          <w:color w:val="000000"/>
          <w:sz w:val="24"/>
        </w:rPr>
        <w:t xml:space="preserve">[    ]  </w:t>
      </w:r>
      <w:r>
        <w:rPr>
          <w:rFonts w:ascii="Arial Narrow" w:eastAsia="楷体_GB2312" w:hAnsi="Arial Narrow" w:hint="eastAsia"/>
          <w:color w:val="000000"/>
          <w:sz w:val="24"/>
        </w:rPr>
        <w:t>或</w:t>
      </w:r>
    </w:p>
    <w:p w:rsidR="00185163" w:rsidRDefault="00185163" w:rsidP="00185163">
      <w:pPr>
        <w:ind w:left="420"/>
        <w:rPr>
          <w:rFonts w:ascii="Arial Narrow" w:eastAsia="楷体_GB2312" w:hAnsi="Arial Narrow"/>
          <w:color w:val="000000"/>
          <w:sz w:val="24"/>
        </w:rPr>
      </w:pPr>
      <w:r>
        <w:rPr>
          <w:rFonts w:ascii="Arial Narrow" w:eastAsia="楷体_GB2312" w:hAnsi="Arial Narrow" w:hint="eastAsia"/>
          <w:color w:val="000000"/>
          <w:sz w:val="24"/>
        </w:rPr>
        <w:t>乙方为</w:t>
      </w:r>
      <w:r>
        <w:rPr>
          <w:rFonts w:ascii="Arial Narrow" w:eastAsia="楷体_GB2312" w:hAnsi="Arial Narrow"/>
          <w:color w:val="000000"/>
          <w:sz w:val="24"/>
        </w:rPr>
        <w:t>[    ]</w:t>
      </w:r>
      <w:r>
        <w:rPr>
          <w:rFonts w:ascii="Arial Narrow" w:eastAsia="楷体_GB2312" w:hAnsi="Arial Narrow" w:hint="eastAsia"/>
          <w:color w:val="000000"/>
          <w:sz w:val="24"/>
        </w:rPr>
        <w:t>国合法公民，身份证或护照号码为</w:t>
      </w:r>
      <w:r>
        <w:rPr>
          <w:rFonts w:ascii="Arial Narrow" w:eastAsia="楷体_GB2312" w:hAnsi="Arial Narrow"/>
          <w:color w:val="000000"/>
          <w:sz w:val="24"/>
        </w:rPr>
        <w:t>[     ]</w:t>
      </w:r>
      <w:r>
        <w:rPr>
          <w:rFonts w:ascii="Arial Narrow" w:eastAsia="楷体_GB2312" w:hAnsi="Arial Narrow" w:hint="eastAsia"/>
          <w:color w:val="000000"/>
          <w:sz w:val="24"/>
        </w:rPr>
        <w:t>。</w:t>
      </w:r>
    </w:p>
    <w:p w:rsidR="00185163" w:rsidRDefault="00185163" w:rsidP="00185163">
      <w:pPr>
        <w:numPr>
          <w:ilvl w:val="0"/>
          <w:numId w:val="1"/>
        </w:numPr>
        <w:snapToGrid w:val="0"/>
        <w:spacing w:line="380" w:lineRule="atLeast"/>
        <w:rPr>
          <w:rFonts w:ascii="Arial Narrow" w:eastAsia="楷体_GB2312" w:hAnsi="Arial Narrow"/>
          <w:color w:val="000000"/>
          <w:sz w:val="24"/>
        </w:rPr>
      </w:pPr>
      <w:r>
        <w:rPr>
          <w:rFonts w:ascii="Arial Narrow" w:eastAsia="楷体_GB2312" w:hAnsi="Arial Narrow" w:hint="eastAsia"/>
          <w:color w:val="000000"/>
          <w:sz w:val="24"/>
        </w:rPr>
        <w:t>甲方就截至基准日的《标的资产清单》（见附件一）所列示的标的债权，委托武汉光谷联合产权交易所（以下简称</w:t>
      </w:r>
      <w:r>
        <w:rPr>
          <w:rFonts w:ascii="Arial Narrow" w:eastAsia="楷体_GB2312" w:hAnsi="Arial Narrow"/>
          <w:color w:val="000000"/>
          <w:sz w:val="24"/>
        </w:rPr>
        <w:t>“</w:t>
      </w:r>
      <w:r>
        <w:rPr>
          <w:rFonts w:ascii="Arial Narrow" w:eastAsia="楷体_GB2312" w:hAnsi="Arial Narrow" w:hint="eastAsia"/>
          <w:color w:val="000000"/>
          <w:sz w:val="24"/>
        </w:rPr>
        <w:t>光谷联交所</w:t>
      </w:r>
      <w:r>
        <w:rPr>
          <w:rFonts w:ascii="Arial Narrow" w:eastAsia="楷体_GB2312" w:hAnsi="Arial Narrow"/>
          <w:color w:val="000000"/>
          <w:sz w:val="24"/>
        </w:rPr>
        <w:t>”</w:t>
      </w:r>
      <w:r>
        <w:rPr>
          <w:rFonts w:ascii="Arial Narrow" w:eastAsia="楷体_GB2312" w:hAnsi="Arial Narrow" w:hint="eastAsia"/>
          <w:color w:val="000000"/>
          <w:sz w:val="24"/>
        </w:rPr>
        <w:t>）公开转让。光谷联交所于【</w:t>
      </w:r>
      <w:r>
        <w:rPr>
          <w:rFonts w:ascii="Arial Narrow" w:eastAsia="楷体_GB2312" w:hAnsi="Arial Narrow"/>
          <w:color w:val="000000"/>
          <w:sz w:val="24"/>
        </w:rPr>
        <w:t xml:space="preserve">  </w:t>
      </w:r>
      <w:r>
        <w:rPr>
          <w:rFonts w:ascii="Arial Narrow" w:eastAsia="楷体_GB2312" w:hAnsi="Arial Narrow" w:hint="eastAsia"/>
          <w:color w:val="000000"/>
          <w:sz w:val="24"/>
        </w:rPr>
        <w:t>】年【</w:t>
      </w:r>
      <w:r>
        <w:rPr>
          <w:rFonts w:ascii="Arial Narrow" w:eastAsia="楷体_GB2312" w:hAnsi="Arial Narrow"/>
          <w:color w:val="000000"/>
          <w:sz w:val="24"/>
        </w:rPr>
        <w:t xml:space="preserve">  </w:t>
      </w:r>
      <w:r>
        <w:rPr>
          <w:rFonts w:ascii="Arial Narrow" w:eastAsia="楷体_GB2312" w:hAnsi="Arial Narrow" w:hint="eastAsia"/>
          <w:color w:val="000000"/>
          <w:sz w:val="24"/>
        </w:rPr>
        <w:t>】月【</w:t>
      </w:r>
      <w:r>
        <w:rPr>
          <w:rFonts w:ascii="Arial Narrow" w:eastAsia="楷体_GB2312" w:hAnsi="Arial Narrow"/>
          <w:color w:val="000000"/>
          <w:sz w:val="24"/>
        </w:rPr>
        <w:t xml:space="preserve"> </w:t>
      </w:r>
      <w:r>
        <w:rPr>
          <w:rFonts w:ascii="Arial Narrow" w:eastAsia="楷体_GB2312" w:hAnsi="Arial Narrow" w:hint="eastAsia"/>
          <w:color w:val="000000"/>
          <w:sz w:val="24"/>
        </w:rPr>
        <w:t>】日至【</w:t>
      </w:r>
      <w:r>
        <w:rPr>
          <w:rFonts w:ascii="Arial Narrow" w:eastAsia="楷体_GB2312" w:hAnsi="Arial Narrow"/>
          <w:color w:val="000000"/>
          <w:sz w:val="24"/>
        </w:rPr>
        <w:t xml:space="preserve">  </w:t>
      </w:r>
      <w:r>
        <w:rPr>
          <w:rFonts w:ascii="Arial Narrow" w:eastAsia="楷体_GB2312" w:hAnsi="Arial Narrow" w:hint="eastAsia"/>
          <w:color w:val="000000"/>
          <w:sz w:val="24"/>
        </w:rPr>
        <w:t>】年【</w:t>
      </w:r>
      <w:r>
        <w:rPr>
          <w:rFonts w:ascii="Arial Narrow" w:eastAsia="楷体_GB2312" w:hAnsi="Arial Narrow"/>
          <w:color w:val="000000"/>
          <w:sz w:val="24"/>
        </w:rPr>
        <w:t xml:space="preserve">  </w:t>
      </w:r>
      <w:r>
        <w:rPr>
          <w:rFonts w:ascii="Arial Narrow" w:eastAsia="楷体_GB2312" w:hAnsi="Arial Narrow" w:hint="eastAsia"/>
          <w:color w:val="000000"/>
          <w:sz w:val="24"/>
        </w:rPr>
        <w:t>】月【</w:t>
      </w:r>
      <w:r>
        <w:rPr>
          <w:rFonts w:ascii="Arial Narrow" w:eastAsia="楷体_GB2312" w:hAnsi="Arial Narrow"/>
          <w:color w:val="000000"/>
          <w:sz w:val="24"/>
        </w:rPr>
        <w:t xml:space="preserve"> </w:t>
      </w:r>
      <w:r>
        <w:rPr>
          <w:rFonts w:ascii="Arial Narrow" w:eastAsia="楷体_GB2312" w:hAnsi="Arial Narrow" w:hint="eastAsia"/>
          <w:color w:val="000000"/>
          <w:sz w:val="24"/>
        </w:rPr>
        <w:t>】日在省级报刊及光谷联交所网站上公开发布了标的债权转让信息，根据公开挂牌结果（或公开竞价结果），乙方成为买受人。</w:t>
      </w:r>
    </w:p>
    <w:p w:rsidR="00185163" w:rsidRDefault="00185163" w:rsidP="00185163">
      <w:pPr>
        <w:snapToGrid w:val="0"/>
        <w:spacing w:line="380" w:lineRule="atLeast"/>
        <w:rPr>
          <w:rFonts w:ascii="Arial Narrow" w:eastAsia="楷体_GB2312" w:hAnsi="Arial Narrow"/>
          <w:color w:val="000000"/>
          <w:sz w:val="24"/>
        </w:rPr>
      </w:pPr>
    </w:p>
    <w:p w:rsidR="00185163" w:rsidRDefault="00185163" w:rsidP="00185163">
      <w:pPr>
        <w:snapToGrid w:val="0"/>
        <w:spacing w:line="380" w:lineRule="atLeast"/>
        <w:ind w:left="420" w:firstLine="420"/>
        <w:rPr>
          <w:rFonts w:ascii="Arial Narrow" w:eastAsia="楷体_GB2312" w:hAnsi="Arial Narrow"/>
          <w:color w:val="000000"/>
          <w:sz w:val="24"/>
        </w:rPr>
      </w:pPr>
      <w:r>
        <w:rPr>
          <w:rFonts w:ascii="Arial Narrow" w:eastAsia="楷体_GB2312" w:hAnsi="Arial Narrow" w:hint="eastAsia"/>
          <w:color w:val="000000"/>
          <w:sz w:val="24"/>
        </w:rPr>
        <w:t>甲乙双方为进一步确认双方之间就标的债权转让所产生的权利义务关系，在平等自愿、充分友好协商的基础上，签订本合同，以昭信守。</w:t>
      </w:r>
    </w:p>
    <w:p w:rsidR="00185163" w:rsidRDefault="00185163" w:rsidP="00185163">
      <w:pPr>
        <w:numPr>
          <w:ilvl w:val="0"/>
          <w:numId w:val="2"/>
        </w:numPr>
        <w:tabs>
          <w:tab w:val="left" w:pos="425"/>
          <w:tab w:val="left" w:pos="980"/>
        </w:tabs>
        <w:spacing w:line="380" w:lineRule="atLeast"/>
        <w:rPr>
          <w:rFonts w:ascii="Arial Narrow" w:eastAsia="楷体_GB2312" w:hAnsi="Arial Narrow"/>
          <w:b/>
          <w:color w:val="000000"/>
          <w:sz w:val="24"/>
        </w:rPr>
      </w:pPr>
      <w:r>
        <w:rPr>
          <w:rFonts w:ascii="Arial Narrow" w:eastAsia="楷体_GB2312" w:hAnsi="Arial Narrow" w:hint="eastAsia"/>
          <w:b/>
          <w:color w:val="000000"/>
          <w:sz w:val="24"/>
        </w:rPr>
        <w:t>定义</w:t>
      </w:r>
    </w:p>
    <w:p w:rsidR="00185163" w:rsidRDefault="00185163" w:rsidP="00185163">
      <w:pPr>
        <w:tabs>
          <w:tab w:val="left" w:pos="980"/>
        </w:tabs>
        <w:spacing w:line="380" w:lineRule="atLeast"/>
        <w:ind w:firstLineChars="150" w:firstLine="360"/>
        <w:rPr>
          <w:rFonts w:ascii="Arial Narrow" w:eastAsia="楷体_GB2312" w:hAnsi="Arial Narrow"/>
          <w:color w:val="000000"/>
          <w:sz w:val="24"/>
        </w:rPr>
      </w:pPr>
    </w:p>
    <w:p w:rsidR="00185163" w:rsidRDefault="00185163" w:rsidP="00185163">
      <w:pPr>
        <w:tabs>
          <w:tab w:val="left" w:pos="980"/>
        </w:tabs>
        <w:spacing w:line="380" w:lineRule="atLeast"/>
        <w:ind w:firstLineChars="150" w:firstLine="360"/>
        <w:rPr>
          <w:rFonts w:ascii="Arial Narrow" w:eastAsia="楷体_GB2312" w:hAnsi="Arial Narrow"/>
          <w:color w:val="000000"/>
          <w:sz w:val="24"/>
        </w:rPr>
      </w:pPr>
      <w:r>
        <w:rPr>
          <w:rFonts w:ascii="Arial Narrow" w:eastAsia="楷体_GB2312" w:hAnsi="Arial Narrow" w:hint="eastAsia"/>
          <w:color w:val="000000"/>
          <w:sz w:val="24"/>
        </w:rPr>
        <w:t>除非本合同另有规定，下列词语应具有如下特定涵义：</w:t>
      </w:r>
    </w:p>
    <w:p w:rsidR="00185163" w:rsidRDefault="00185163" w:rsidP="00185163">
      <w:pPr>
        <w:snapToGrid w:val="0"/>
        <w:spacing w:line="380" w:lineRule="atLeast"/>
        <w:ind w:left="425" w:right="-87"/>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color w:val="000000"/>
          <w:sz w:val="24"/>
        </w:rPr>
      </w:pPr>
      <w:r>
        <w:rPr>
          <w:rFonts w:ascii="Arial Narrow" w:eastAsia="楷体_GB2312" w:hAnsi="Arial Narrow" w:hint="eastAsia"/>
          <w:b/>
          <w:color w:val="000000"/>
          <w:sz w:val="24"/>
        </w:rPr>
        <w:t>主债权</w:t>
      </w:r>
      <w:r>
        <w:rPr>
          <w:rFonts w:ascii="Arial Narrow" w:eastAsia="楷体_GB2312" w:hAnsi="Arial Narrow" w:hint="eastAsia"/>
          <w:color w:val="000000"/>
          <w:sz w:val="24"/>
        </w:rPr>
        <w:t>：指截至基准日，甲方对《标的资产清单》（附件一）所列示的主债务人享有的并依法可向乙方转让的债权。</w:t>
      </w:r>
    </w:p>
    <w:p w:rsidR="00185163" w:rsidRDefault="00185163" w:rsidP="00185163">
      <w:pPr>
        <w:snapToGrid w:val="0"/>
        <w:spacing w:line="380" w:lineRule="atLeast"/>
        <w:ind w:left="425" w:right="-87"/>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从权利：</w:t>
      </w:r>
      <w:r>
        <w:rPr>
          <w:rFonts w:ascii="Arial Narrow" w:eastAsia="楷体_GB2312" w:hAnsi="Arial Narrow" w:hint="eastAsia"/>
          <w:color w:val="000000"/>
          <w:sz w:val="24"/>
        </w:rPr>
        <w:t>指与主债权相关的保证债权、抵押权、质权等附属权利。</w:t>
      </w:r>
    </w:p>
    <w:p w:rsidR="00185163" w:rsidRDefault="00185163" w:rsidP="00185163">
      <w:pPr>
        <w:snapToGrid w:val="0"/>
        <w:spacing w:line="380" w:lineRule="atLeast"/>
        <w:ind w:right="-87"/>
        <w:rPr>
          <w:rFonts w:ascii="Arial Narrow" w:eastAsia="楷体_GB2312" w:hAnsi="Arial Narrow"/>
          <w:b/>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color w:val="000000"/>
          <w:sz w:val="24"/>
        </w:rPr>
      </w:pPr>
      <w:bookmarkStart w:id="0" w:name="_Ref128677616"/>
      <w:r>
        <w:rPr>
          <w:rFonts w:ascii="Arial Narrow" w:eastAsia="楷体_GB2312" w:hAnsi="Arial Narrow" w:hint="eastAsia"/>
          <w:b/>
          <w:color w:val="000000"/>
          <w:sz w:val="24"/>
        </w:rPr>
        <w:t>标的债权</w:t>
      </w:r>
      <w:r>
        <w:rPr>
          <w:rFonts w:ascii="Arial Narrow" w:eastAsia="楷体_GB2312" w:hAnsi="Arial Narrow" w:hint="eastAsia"/>
          <w:color w:val="000000"/>
          <w:sz w:val="24"/>
        </w:rPr>
        <w:t>：指截至基准日的主债权、从权利以及由此转化的其它相关权益的通称。其他相关权益是指：基准日前，甲方（及其前手）因管理、处置需要可能已与《标的债权明细》中部分债务人（包括担保人）达成包括但不限于重组协议、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w:t>
      </w:r>
      <w:bookmarkEnd w:id="0"/>
    </w:p>
    <w:p w:rsidR="00185163" w:rsidRDefault="00185163" w:rsidP="00185163">
      <w:pPr>
        <w:snapToGrid w:val="0"/>
        <w:spacing w:line="380" w:lineRule="atLeast"/>
        <w:ind w:left="992" w:right="-87"/>
        <w:rPr>
          <w:rFonts w:ascii="Arial Narrow" w:eastAsia="楷体_GB2312" w:hAnsi="Arial Narrow"/>
          <w:color w:val="000000"/>
          <w:sz w:val="24"/>
        </w:rPr>
      </w:pPr>
    </w:p>
    <w:p w:rsidR="00185163" w:rsidRDefault="00185163" w:rsidP="00185163">
      <w:pPr>
        <w:snapToGrid w:val="0"/>
        <w:spacing w:line="380" w:lineRule="atLeast"/>
        <w:ind w:left="992" w:right="-87"/>
        <w:rPr>
          <w:rFonts w:ascii="Arial Narrow" w:eastAsia="楷体_GB2312" w:hAnsi="Arial Narrow"/>
          <w:b/>
          <w:color w:val="000000"/>
          <w:sz w:val="24"/>
        </w:rPr>
      </w:pPr>
      <w:r>
        <w:rPr>
          <w:rFonts w:ascii="Arial Narrow" w:eastAsia="楷体_GB2312" w:hAnsi="Arial Narrow" w:hint="eastAsia"/>
          <w:color w:val="000000"/>
          <w:sz w:val="24"/>
        </w:rPr>
        <w:t>甲方特别声明：尚未过户抵债资产，如甲方已冲减对应的债权，则冲减的债权不属于标的债权，该等未过户抵债资产亦不属于标的债权。</w:t>
      </w:r>
    </w:p>
    <w:p w:rsidR="00185163" w:rsidRDefault="00185163" w:rsidP="00185163">
      <w:pPr>
        <w:snapToGrid w:val="0"/>
        <w:spacing w:line="380" w:lineRule="atLeast"/>
        <w:ind w:left="992" w:right="-87"/>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color w:val="000000"/>
          <w:sz w:val="24"/>
        </w:rPr>
      </w:pPr>
      <w:r>
        <w:rPr>
          <w:rFonts w:ascii="Arial Narrow" w:eastAsia="楷体_GB2312" w:hAnsi="Arial Narrow" w:hint="eastAsia"/>
          <w:b/>
          <w:color w:val="000000"/>
          <w:sz w:val="24"/>
        </w:rPr>
        <w:t>转让价款</w:t>
      </w:r>
      <w:r>
        <w:rPr>
          <w:rFonts w:ascii="Arial Narrow" w:eastAsia="楷体_GB2312" w:hAnsi="Arial Narrow" w:hint="eastAsia"/>
          <w:color w:val="000000"/>
          <w:sz w:val="24"/>
        </w:rPr>
        <w:t>：指乙方受让标的债权所应支付的合同价款。</w:t>
      </w:r>
    </w:p>
    <w:p w:rsidR="00185163" w:rsidRDefault="00185163" w:rsidP="00185163">
      <w:pPr>
        <w:tabs>
          <w:tab w:val="left" w:pos="980"/>
        </w:tabs>
        <w:snapToGrid w:val="0"/>
        <w:spacing w:line="380" w:lineRule="atLeast"/>
        <w:ind w:left="425" w:right="-87"/>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color w:val="000000"/>
          <w:sz w:val="24"/>
        </w:rPr>
      </w:pPr>
      <w:r>
        <w:rPr>
          <w:rFonts w:ascii="Arial Narrow" w:eastAsia="楷体_GB2312" w:hAnsi="Arial Narrow" w:hint="eastAsia"/>
          <w:b/>
          <w:color w:val="000000"/>
          <w:sz w:val="24"/>
        </w:rPr>
        <w:t>标的债权文件：</w:t>
      </w:r>
      <w:r>
        <w:rPr>
          <w:rFonts w:ascii="Arial Narrow" w:eastAsia="楷体_GB2312" w:hAnsi="Arial Narrow" w:hint="eastAsia"/>
          <w:color w:val="000000"/>
          <w:sz w:val="24"/>
        </w:rPr>
        <w:t>指截至公告日甲方所持有的与确认和行使标的债权相关的法律文件。包括截至基准日甲方所持有的并通过光谷联交所向竞买人披露的与标的债权相关的法律文件和甲方所持有的在过渡期和交接期内新产生的与标的债权相关的法律文件。</w:t>
      </w:r>
    </w:p>
    <w:p w:rsidR="00185163" w:rsidRDefault="00185163" w:rsidP="00185163">
      <w:pPr>
        <w:tabs>
          <w:tab w:val="left" w:pos="980"/>
        </w:tabs>
        <w:snapToGrid w:val="0"/>
        <w:spacing w:line="380" w:lineRule="atLeast"/>
        <w:ind w:left="425" w:right="-87"/>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color w:val="000000"/>
          <w:sz w:val="24"/>
        </w:rPr>
      </w:pPr>
      <w:r>
        <w:rPr>
          <w:rFonts w:ascii="Arial Narrow" w:eastAsia="楷体_GB2312" w:hAnsi="Arial Narrow" w:hint="eastAsia"/>
          <w:b/>
          <w:color w:val="000000"/>
          <w:sz w:val="24"/>
        </w:rPr>
        <w:t>基准日：</w:t>
      </w:r>
      <w:r>
        <w:rPr>
          <w:rFonts w:ascii="Arial Narrow" w:eastAsia="楷体_GB2312" w:hAnsi="Arial Narrow" w:hint="eastAsia"/>
          <w:color w:val="000000"/>
          <w:sz w:val="24"/>
        </w:rPr>
        <w:t>指甲方确定的计算标的债权账面本金及利息余额的截止日，即【</w:t>
      </w:r>
      <w:r>
        <w:rPr>
          <w:rFonts w:ascii="Arial Narrow" w:eastAsia="楷体_GB2312" w:hAnsi="Arial Narrow"/>
          <w:color w:val="000000"/>
          <w:sz w:val="24"/>
        </w:rPr>
        <w:t>xx xx</w:t>
      </w:r>
      <w:r>
        <w:rPr>
          <w:rFonts w:ascii="Arial Narrow" w:eastAsia="楷体_GB2312" w:hAnsi="Arial Narrow" w:hint="eastAsia"/>
          <w:color w:val="000000"/>
          <w:sz w:val="24"/>
        </w:rPr>
        <w:t>】年【</w:t>
      </w:r>
      <w:r>
        <w:rPr>
          <w:rFonts w:ascii="Arial Narrow" w:eastAsia="楷体_GB2312" w:hAnsi="Arial Narrow"/>
          <w:color w:val="000000"/>
          <w:sz w:val="24"/>
        </w:rPr>
        <w:t>xx</w:t>
      </w:r>
      <w:r>
        <w:rPr>
          <w:rFonts w:ascii="Arial Narrow" w:eastAsia="楷体_GB2312" w:hAnsi="Arial Narrow" w:hint="eastAsia"/>
          <w:color w:val="000000"/>
          <w:sz w:val="24"/>
        </w:rPr>
        <w:t>】月【</w:t>
      </w:r>
      <w:r>
        <w:rPr>
          <w:rFonts w:ascii="Arial Narrow" w:eastAsia="楷体_GB2312" w:hAnsi="Arial Narrow"/>
          <w:color w:val="000000"/>
          <w:sz w:val="24"/>
        </w:rPr>
        <w:t>xx</w:t>
      </w:r>
      <w:r>
        <w:rPr>
          <w:rFonts w:ascii="Arial Narrow" w:eastAsia="楷体_GB2312" w:hAnsi="Arial Narrow" w:hint="eastAsia"/>
          <w:color w:val="000000"/>
          <w:sz w:val="24"/>
        </w:rPr>
        <w:t>】日。</w:t>
      </w:r>
    </w:p>
    <w:p w:rsidR="00185163" w:rsidRDefault="00185163" w:rsidP="00185163">
      <w:pPr>
        <w:snapToGrid w:val="0"/>
        <w:spacing w:line="380" w:lineRule="atLeast"/>
        <w:ind w:right="-87"/>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color w:val="000000"/>
          <w:sz w:val="24"/>
        </w:rPr>
      </w:pPr>
      <w:r>
        <w:rPr>
          <w:rFonts w:ascii="Arial Narrow" w:eastAsia="楷体_GB2312" w:hAnsi="Arial Narrow" w:hint="eastAsia"/>
          <w:b/>
          <w:color w:val="000000"/>
          <w:sz w:val="24"/>
        </w:rPr>
        <w:t>成交日：</w:t>
      </w:r>
      <w:r>
        <w:rPr>
          <w:rFonts w:ascii="Arial Narrow" w:eastAsia="楷体_GB2312" w:hAnsi="Arial Narrow" w:hint="eastAsia"/>
          <w:color w:val="000000"/>
          <w:sz w:val="24"/>
        </w:rPr>
        <w:t>系指本合同生效之日。</w:t>
      </w:r>
    </w:p>
    <w:p w:rsidR="00185163" w:rsidRDefault="00185163" w:rsidP="00185163">
      <w:pPr>
        <w:snapToGrid w:val="0"/>
        <w:spacing w:line="380" w:lineRule="atLeast"/>
        <w:ind w:right="-87"/>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权利转移日：</w:t>
      </w:r>
      <w:r>
        <w:rPr>
          <w:rFonts w:ascii="Arial Narrow" w:eastAsia="楷体_GB2312" w:hAnsi="Arial Narrow" w:hint="eastAsia"/>
          <w:color w:val="000000"/>
          <w:sz w:val="24"/>
        </w:rPr>
        <w:t>指乙方按照本合同的约定支付完毕全部转让价款之日。</w:t>
      </w:r>
    </w:p>
    <w:p w:rsidR="00185163" w:rsidRDefault="00185163" w:rsidP="00185163">
      <w:pPr>
        <w:snapToGrid w:val="0"/>
        <w:spacing w:line="380" w:lineRule="atLeast"/>
        <w:ind w:right="-87"/>
        <w:rPr>
          <w:rFonts w:ascii="Arial Narrow" w:eastAsia="楷体_GB2312" w:hAnsi="Arial Narrow"/>
          <w:b/>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公告日：</w:t>
      </w:r>
      <w:r>
        <w:rPr>
          <w:rFonts w:ascii="Arial Narrow" w:eastAsia="楷体_GB2312" w:hAnsi="Arial Narrow" w:hint="eastAsia"/>
          <w:color w:val="000000"/>
          <w:sz w:val="24"/>
        </w:rPr>
        <w:t>指在乙方支付完毕全部转让价款的前提下，就本合同项下的标的债权整体转让事宜，甲方以公告形式向债务人及担保人发出通知之日。</w:t>
      </w:r>
    </w:p>
    <w:p w:rsidR="00185163" w:rsidRDefault="00185163" w:rsidP="00185163">
      <w:pPr>
        <w:snapToGrid w:val="0"/>
        <w:spacing w:line="380" w:lineRule="atLeast"/>
        <w:ind w:right="-87"/>
        <w:rPr>
          <w:rFonts w:ascii="Arial Narrow" w:eastAsia="楷体_GB2312" w:hAnsi="Arial Narrow"/>
          <w:b/>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过渡期：</w:t>
      </w:r>
      <w:r>
        <w:rPr>
          <w:rFonts w:ascii="Arial Narrow" w:eastAsia="楷体_GB2312" w:hAnsi="Arial Narrow" w:hint="eastAsia"/>
          <w:color w:val="000000"/>
          <w:sz w:val="24"/>
        </w:rPr>
        <w:t>指自成交日（不含本日）起至权利转移日止的期间。</w:t>
      </w:r>
    </w:p>
    <w:p w:rsidR="00185163" w:rsidRDefault="00185163" w:rsidP="00185163">
      <w:pPr>
        <w:snapToGrid w:val="0"/>
        <w:spacing w:line="380" w:lineRule="atLeast"/>
        <w:ind w:right="-87"/>
        <w:rPr>
          <w:rFonts w:ascii="Arial Narrow" w:eastAsia="楷体_GB2312" w:hAnsi="Arial Narrow"/>
          <w:b/>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lastRenderedPageBreak/>
        <w:t>交接期间：</w:t>
      </w:r>
      <w:r>
        <w:rPr>
          <w:rFonts w:ascii="Arial Narrow" w:eastAsia="楷体_GB2312" w:hAnsi="Arial Narrow" w:hint="eastAsia"/>
          <w:color w:val="000000"/>
          <w:sz w:val="24"/>
        </w:rPr>
        <w:t>指自权利转移日次日至公告日（含本日）的期间。</w:t>
      </w:r>
    </w:p>
    <w:p w:rsidR="00185163" w:rsidRDefault="00185163" w:rsidP="00185163">
      <w:pPr>
        <w:snapToGrid w:val="0"/>
        <w:spacing w:line="380" w:lineRule="atLeast"/>
        <w:ind w:right="-87"/>
        <w:rPr>
          <w:rFonts w:ascii="Arial Narrow" w:eastAsia="楷体_GB2312" w:hAnsi="Arial Narrow"/>
          <w:b/>
          <w:color w:val="000000"/>
          <w:sz w:val="24"/>
        </w:rPr>
      </w:pPr>
    </w:p>
    <w:p w:rsidR="00185163" w:rsidRDefault="00185163" w:rsidP="00185163">
      <w:pPr>
        <w:numPr>
          <w:ilvl w:val="1"/>
          <w:numId w:val="2"/>
        </w:numPr>
        <w:snapToGrid w:val="0"/>
        <w:spacing w:line="380" w:lineRule="atLeast"/>
        <w:ind w:right="-87"/>
        <w:rPr>
          <w:rFonts w:ascii="Arial Narrow" w:eastAsia="楷体_GB2312" w:hAnsi="Arial Narrow"/>
          <w:color w:val="000000"/>
          <w:sz w:val="24"/>
        </w:rPr>
      </w:pPr>
      <w:r>
        <w:rPr>
          <w:rFonts w:ascii="Arial Narrow" w:eastAsia="楷体_GB2312" w:hAnsi="Arial Narrow" w:hint="eastAsia"/>
          <w:b/>
          <w:color w:val="000000"/>
          <w:sz w:val="24"/>
        </w:rPr>
        <w:t>法定期间</w:t>
      </w:r>
      <w:r>
        <w:rPr>
          <w:rFonts w:ascii="Arial Narrow" w:eastAsia="楷体_GB2312" w:hAnsi="Arial Narrow" w:hint="eastAsia"/>
          <w:color w:val="000000"/>
          <w:sz w:val="24"/>
        </w:rPr>
        <w:t>：指法律、法规规定的各种期间，包括但不限于上诉期、申诉期、申请执行期间、保证期间、破产债权申报期间。</w:t>
      </w:r>
    </w:p>
    <w:p w:rsidR="00185163" w:rsidRDefault="00185163" w:rsidP="00185163">
      <w:pPr>
        <w:snapToGrid w:val="0"/>
        <w:spacing w:line="380" w:lineRule="atLeast"/>
        <w:ind w:right="-87"/>
        <w:rPr>
          <w:rFonts w:ascii="Arial Narrow" w:eastAsia="楷体_GB2312" w:hAnsi="Arial Narrow"/>
          <w:color w:val="000000"/>
          <w:sz w:val="24"/>
        </w:rPr>
      </w:pPr>
    </w:p>
    <w:p w:rsidR="00185163" w:rsidRDefault="00185163" w:rsidP="00185163">
      <w:pPr>
        <w:snapToGrid w:val="0"/>
        <w:spacing w:line="380" w:lineRule="atLeast"/>
        <w:ind w:left="425" w:right="-87"/>
        <w:rPr>
          <w:rFonts w:ascii="Arial Narrow" w:eastAsia="楷体_GB2312" w:hAnsi="Arial Narrow"/>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bCs/>
          <w:color w:val="000000"/>
          <w:sz w:val="24"/>
        </w:rPr>
      </w:pPr>
      <w:r>
        <w:rPr>
          <w:rFonts w:ascii="Arial Narrow" w:eastAsia="楷体_GB2312" w:hAnsi="Arial Narrow" w:hint="eastAsia"/>
          <w:b/>
          <w:bCs/>
          <w:color w:val="000000"/>
          <w:sz w:val="24"/>
        </w:rPr>
        <w:t>风险揭示</w:t>
      </w:r>
    </w:p>
    <w:p w:rsidR="00185163" w:rsidRDefault="00185163" w:rsidP="00185163">
      <w:pPr>
        <w:snapToGrid w:val="0"/>
        <w:spacing w:line="380" w:lineRule="atLeast"/>
        <w:ind w:right="-87"/>
        <w:rPr>
          <w:rFonts w:ascii="Arial Narrow" w:eastAsia="楷体_GB2312" w:hAnsi="Arial Narrow"/>
          <w:b/>
          <w:bCs/>
          <w:color w:val="000000"/>
          <w:sz w:val="24"/>
        </w:rPr>
      </w:pPr>
    </w:p>
    <w:p w:rsidR="00185163" w:rsidRDefault="00185163" w:rsidP="00185163">
      <w:pPr>
        <w:spacing w:line="360" w:lineRule="auto"/>
        <w:ind w:left="360"/>
        <w:rPr>
          <w:rFonts w:ascii="Arial Narrow" w:eastAsia="宋体" w:hAnsi="Arial Narrow"/>
          <w:color w:val="000000"/>
          <w:sz w:val="24"/>
        </w:rPr>
      </w:pPr>
      <w:r>
        <w:rPr>
          <w:rFonts w:ascii="Arial Narrow" w:hAnsi="Arial Narrow"/>
          <w:color w:val="000000"/>
          <w:sz w:val="24"/>
        </w:rPr>
        <w:t>2.1</w:t>
      </w:r>
      <w:r>
        <w:rPr>
          <w:rFonts w:ascii="Arial Narrow" w:eastAsia="楷体_GB2312" w:hAnsi="Arial Narrow" w:hint="eastAsia"/>
          <w:color w:val="000000"/>
          <w:sz w:val="24"/>
        </w:rPr>
        <w:t>乙方受让的标的资产为金融不良资产，可能存在着部分或全部不能回收的风险特性以及清收的困难性。</w:t>
      </w:r>
    </w:p>
    <w:p w:rsidR="00185163" w:rsidRDefault="00185163" w:rsidP="00185163">
      <w:pPr>
        <w:snapToGrid w:val="0"/>
        <w:spacing w:line="380" w:lineRule="atLeast"/>
        <w:ind w:right="-87"/>
        <w:rPr>
          <w:rFonts w:ascii="Arial Narrow" w:eastAsia="楷体_GB2312" w:hAnsi="Arial Narrow"/>
          <w:color w:val="000000"/>
          <w:sz w:val="24"/>
        </w:rPr>
      </w:pPr>
    </w:p>
    <w:p w:rsidR="00185163" w:rsidRDefault="00185163" w:rsidP="00185163">
      <w:pPr>
        <w:snapToGrid w:val="0"/>
        <w:spacing w:line="380" w:lineRule="atLeast"/>
        <w:ind w:left="425" w:right="-87"/>
        <w:rPr>
          <w:rFonts w:ascii="Arial Narrow" w:eastAsia="楷体_GB2312" w:hAnsi="Arial Narrow"/>
          <w:color w:val="000000"/>
          <w:sz w:val="24"/>
        </w:rPr>
      </w:pPr>
      <w:r>
        <w:rPr>
          <w:rFonts w:ascii="Arial Narrow" w:eastAsia="楷体_GB2312" w:hAnsi="Arial Narrow"/>
          <w:color w:val="000000"/>
          <w:sz w:val="24"/>
        </w:rPr>
        <w:t>2.2</w:t>
      </w:r>
      <w:r>
        <w:rPr>
          <w:rFonts w:ascii="Arial Narrow" w:eastAsia="楷体_GB2312" w:hAnsi="Arial Narrow"/>
          <w:b/>
          <w:color w:val="000000"/>
          <w:sz w:val="24"/>
        </w:rPr>
        <w:t xml:space="preserve"> </w:t>
      </w:r>
      <w:r>
        <w:rPr>
          <w:rFonts w:ascii="Arial Narrow" w:eastAsia="楷体_GB2312" w:hAnsi="Arial Narrow" w:hint="eastAsia"/>
          <w:color w:val="000000"/>
          <w:sz w:val="24"/>
        </w:rPr>
        <w:t>乙方已被告知并完全理解，乙方受让债权后，由于相关法律法规规章政策限制，导致乙方能够行使的标的债权数额可能小于本协议（含附件）中列明的标的债权数额。相关法律法规规章政策包括但不限于：</w:t>
      </w:r>
    </w:p>
    <w:p w:rsidR="00185163" w:rsidRDefault="00185163" w:rsidP="00185163">
      <w:pPr>
        <w:snapToGrid w:val="0"/>
        <w:spacing w:line="380" w:lineRule="atLeast"/>
        <w:ind w:left="425" w:right="-87"/>
        <w:rPr>
          <w:rFonts w:ascii="Arial Narrow" w:eastAsia="楷体_GB2312" w:hAnsi="Arial Narrow"/>
          <w:color w:val="000000"/>
          <w:sz w:val="24"/>
        </w:rPr>
      </w:pPr>
    </w:p>
    <w:p w:rsidR="00185163" w:rsidRDefault="00185163" w:rsidP="00185163">
      <w:pPr>
        <w:snapToGrid w:val="0"/>
        <w:spacing w:line="380" w:lineRule="atLeast"/>
        <w:ind w:leftChars="547" w:left="1149"/>
        <w:rPr>
          <w:rFonts w:ascii="Arial Narrow" w:eastAsia="楷体_GB2312" w:hAnsi="Arial Narrow"/>
          <w:color w:val="000000"/>
          <w:sz w:val="24"/>
        </w:rPr>
      </w:pPr>
      <w:r>
        <w:rPr>
          <w:rFonts w:ascii="Arial Narrow" w:eastAsia="楷体_GB2312" w:hAnsi="Arial Narrow"/>
          <w:color w:val="000000"/>
          <w:sz w:val="24"/>
        </w:rPr>
        <w:t xml:space="preserve">A. </w:t>
      </w:r>
      <w:r>
        <w:rPr>
          <w:rFonts w:ascii="Arial Narrow" w:eastAsia="楷体_GB2312" w:hAnsi="Arial Narrow" w:hint="eastAsia"/>
          <w:color w:val="000000"/>
          <w:sz w:val="24"/>
        </w:rPr>
        <w:t>《关于审理涉及金融不良债权转让案件工作座谈会纪要》</w:t>
      </w:r>
      <w:r>
        <w:rPr>
          <w:rFonts w:ascii="Arial Narrow" w:eastAsia="楷体_GB2312" w:hAnsi="Arial Narrow"/>
          <w:color w:val="000000"/>
          <w:sz w:val="24"/>
        </w:rPr>
        <w:t>(</w:t>
      </w:r>
      <w:r>
        <w:rPr>
          <w:rFonts w:ascii="Arial Narrow" w:eastAsia="楷体_GB2312" w:hAnsi="Arial Narrow" w:hint="eastAsia"/>
          <w:color w:val="000000"/>
          <w:sz w:val="24"/>
        </w:rPr>
        <w:t>法发</w:t>
      </w:r>
      <w:r>
        <w:rPr>
          <w:rFonts w:ascii="Arial Narrow" w:eastAsia="楷体_GB2312" w:hAnsi="Arial Narrow"/>
          <w:color w:val="000000"/>
          <w:sz w:val="24"/>
        </w:rPr>
        <w:t>[2009]19</w:t>
      </w:r>
      <w:r>
        <w:rPr>
          <w:rFonts w:ascii="Arial Narrow" w:eastAsia="楷体_GB2312" w:hAnsi="Arial Narrow" w:hint="eastAsia"/>
          <w:color w:val="000000"/>
          <w:sz w:val="24"/>
        </w:rPr>
        <w:t>号</w:t>
      </w:r>
      <w:r>
        <w:rPr>
          <w:rFonts w:ascii="Arial Narrow" w:eastAsia="楷体_GB2312" w:hAnsi="Arial Narrow"/>
          <w:color w:val="000000"/>
          <w:sz w:val="24"/>
        </w:rPr>
        <w:t>)</w:t>
      </w:r>
      <w:r>
        <w:rPr>
          <w:rFonts w:ascii="Arial Narrow" w:eastAsia="楷体_GB2312" w:hAnsi="Arial Narrow" w:hint="eastAsia"/>
          <w:color w:val="000000"/>
          <w:sz w:val="24"/>
        </w:rPr>
        <w:t>：受让人向国有企业债务人主张利息的计算基数应当以原借款合同本金为准；受让人向国有企业债务人主张不良债权受让日之后发生的利息的，人民法院不予支持。其中，国有企业债务人包括国有独资、国有控股的企业法人。受让人是指非金融</w:t>
      </w:r>
      <w:r>
        <w:rPr>
          <w:rFonts w:ascii="Arial Narrow" w:eastAsia="楷体_GB2312" w:hAnsi="Arial Narrow"/>
          <w:color w:val="000000"/>
          <w:sz w:val="24"/>
        </w:rPr>
        <w:t>xx</w:t>
      </w:r>
      <w:r>
        <w:rPr>
          <w:rFonts w:ascii="Arial Narrow" w:eastAsia="楷体_GB2312" w:hAnsi="Arial Narrow" w:hint="eastAsia"/>
          <w:color w:val="000000"/>
          <w:sz w:val="24"/>
        </w:rPr>
        <w:t>公司法人、自然人；</w:t>
      </w:r>
    </w:p>
    <w:p w:rsidR="00185163" w:rsidRDefault="00185163" w:rsidP="00185163">
      <w:pPr>
        <w:snapToGrid w:val="0"/>
        <w:spacing w:line="380" w:lineRule="atLeast"/>
        <w:ind w:leftChars="547" w:left="1149"/>
        <w:rPr>
          <w:rFonts w:ascii="Arial Narrow" w:eastAsia="楷体_GB2312" w:hAnsi="Arial Narrow"/>
          <w:color w:val="000000"/>
          <w:sz w:val="24"/>
        </w:rPr>
      </w:pPr>
    </w:p>
    <w:p w:rsidR="00185163" w:rsidRDefault="00185163" w:rsidP="00185163">
      <w:pPr>
        <w:snapToGrid w:val="0"/>
        <w:spacing w:line="380" w:lineRule="atLeast"/>
        <w:ind w:leftChars="472" w:left="991" w:firstLineChars="100" w:firstLine="240"/>
        <w:rPr>
          <w:rFonts w:ascii="Arial Narrow" w:eastAsia="楷体_GB2312" w:hAnsi="Arial Narrow"/>
          <w:color w:val="000000"/>
          <w:sz w:val="24"/>
        </w:rPr>
      </w:pPr>
      <w:r>
        <w:rPr>
          <w:rFonts w:ascii="Arial Narrow" w:eastAsia="楷体_GB2312" w:hAnsi="Arial Narrow"/>
          <w:color w:val="000000"/>
          <w:sz w:val="24"/>
        </w:rPr>
        <w:t>B.</w:t>
      </w:r>
      <w:r>
        <w:rPr>
          <w:rFonts w:ascii="Arial Narrow" w:hAnsi="Arial Narrow"/>
          <w:color w:val="000000"/>
        </w:rPr>
        <w:t xml:space="preserve"> </w:t>
      </w:r>
      <w:r>
        <w:rPr>
          <w:rFonts w:ascii="Arial Narrow" w:eastAsia="楷体_GB2312" w:hAnsi="Arial Narrow" w:hint="eastAsia"/>
          <w:color w:val="000000"/>
          <w:sz w:val="24"/>
        </w:rPr>
        <w:t>《合同法》第八十一条：债权人转让权利的，受让人取得与债权相关的从权利，但该权利专属于债权人自身的除外；</w:t>
      </w:r>
    </w:p>
    <w:p w:rsidR="00185163" w:rsidRDefault="00185163" w:rsidP="00185163">
      <w:pPr>
        <w:snapToGrid w:val="0"/>
        <w:spacing w:line="380" w:lineRule="atLeast"/>
        <w:ind w:leftChars="472" w:left="991" w:firstLineChars="100" w:firstLine="240"/>
        <w:rPr>
          <w:rFonts w:ascii="Arial Narrow" w:eastAsia="楷体_GB2312" w:hAnsi="Arial Narrow"/>
          <w:color w:val="000000"/>
          <w:sz w:val="24"/>
        </w:rPr>
      </w:pPr>
    </w:p>
    <w:p w:rsidR="00185163" w:rsidRDefault="00185163" w:rsidP="00185163">
      <w:pPr>
        <w:snapToGrid w:val="0"/>
        <w:spacing w:line="380" w:lineRule="atLeast"/>
        <w:ind w:leftChars="456" w:left="958" w:firstLineChars="100" w:firstLine="240"/>
        <w:rPr>
          <w:rFonts w:ascii="Arial Narrow" w:eastAsia="楷体_GB2312" w:hAnsi="Arial Narrow"/>
          <w:color w:val="000000"/>
          <w:sz w:val="24"/>
        </w:rPr>
      </w:pPr>
      <w:r>
        <w:rPr>
          <w:rFonts w:ascii="Arial Narrow" w:eastAsia="楷体_GB2312" w:hAnsi="Arial Narrow"/>
          <w:color w:val="000000"/>
          <w:sz w:val="24"/>
        </w:rPr>
        <w:t>C.</w:t>
      </w:r>
      <w:r>
        <w:rPr>
          <w:rFonts w:ascii="Arial Narrow" w:hAnsi="Arial Narrow"/>
          <w:color w:val="000000"/>
        </w:rPr>
        <w:t xml:space="preserve"> </w:t>
      </w:r>
      <w:r>
        <w:rPr>
          <w:rFonts w:ascii="Arial Narrow" w:eastAsia="楷体_GB2312" w:hAnsi="Arial Narrow" w:hint="eastAsia"/>
          <w:color w:val="000000"/>
          <w:sz w:val="24"/>
        </w:rPr>
        <w:t>《关于印发</w:t>
      </w:r>
      <w:r>
        <w:rPr>
          <w:rFonts w:ascii="Arial Narrow" w:eastAsia="楷体_GB2312" w:hAnsi="Arial Narrow"/>
          <w:color w:val="000000"/>
          <w:sz w:val="24"/>
        </w:rPr>
        <w:t>&lt;</w:t>
      </w:r>
      <w:r>
        <w:rPr>
          <w:rFonts w:ascii="Arial Narrow" w:eastAsia="楷体_GB2312" w:hAnsi="Arial Narrow" w:hint="eastAsia"/>
          <w:color w:val="000000"/>
          <w:sz w:val="24"/>
        </w:rPr>
        <w:t>人民币利率管理</w:t>
      </w:r>
      <w:r>
        <w:rPr>
          <w:rFonts w:ascii="Arial Narrow" w:eastAsia="楷体_GB2312" w:hAnsi="Arial Narrow"/>
          <w:color w:val="000000"/>
          <w:sz w:val="24"/>
        </w:rPr>
        <w:t>&gt;</w:t>
      </w:r>
      <w:r>
        <w:rPr>
          <w:rFonts w:ascii="Arial Narrow" w:eastAsia="楷体_GB2312" w:hAnsi="Arial Narrow" w:hint="eastAsia"/>
          <w:color w:val="000000"/>
          <w:sz w:val="24"/>
        </w:rPr>
        <w:t>规定的通知》（银发</w:t>
      </w:r>
      <w:r>
        <w:rPr>
          <w:rFonts w:ascii="Arial Narrow" w:eastAsia="楷体_GB2312" w:hAnsi="Arial Narrow"/>
          <w:color w:val="000000"/>
          <w:sz w:val="24"/>
        </w:rPr>
        <w:t>[1999]77</w:t>
      </w:r>
      <w:r>
        <w:rPr>
          <w:rFonts w:ascii="Arial Narrow" w:eastAsia="楷体_GB2312" w:hAnsi="Arial Narrow" w:hint="eastAsia"/>
          <w:color w:val="000000"/>
          <w:sz w:val="24"/>
        </w:rPr>
        <w:t>号）相关规定。</w:t>
      </w:r>
    </w:p>
    <w:p w:rsidR="00185163" w:rsidRDefault="00185163" w:rsidP="00185163">
      <w:pPr>
        <w:snapToGrid w:val="0"/>
        <w:spacing w:line="380" w:lineRule="atLeast"/>
        <w:ind w:right="-87" w:firstLineChars="400" w:firstLine="964"/>
        <w:rPr>
          <w:rFonts w:ascii="Arial Narrow" w:eastAsia="楷体_GB2312" w:hAnsi="Arial Narrow"/>
          <w:b/>
          <w:color w:val="000000"/>
          <w:sz w:val="24"/>
        </w:rPr>
      </w:pPr>
    </w:p>
    <w:p w:rsidR="00185163" w:rsidRDefault="00185163" w:rsidP="00185163">
      <w:pPr>
        <w:snapToGrid w:val="0"/>
        <w:spacing w:line="380" w:lineRule="atLeast"/>
        <w:ind w:left="425" w:right="-87"/>
        <w:rPr>
          <w:rFonts w:ascii="Arial Narrow" w:eastAsia="楷体_GB2312" w:hAnsi="Arial Narrow"/>
          <w:color w:val="000000"/>
          <w:sz w:val="24"/>
        </w:rPr>
      </w:pPr>
      <w:r>
        <w:rPr>
          <w:rFonts w:ascii="Arial Narrow" w:eastAsia="楷体_GB2312" w:hAnsi="Arial Narrow"/>
          <w:color w:val="000000"/>
          <w:sz w:val="24"/>
        </w:rPr>
        <w:t xml:space="preserve">2.3  </w:t>
      </w:r>
      <w:r>
        <w:rPr>
          <w:rFonts w:ascii="Arial Narrow" w:eastAsia="楷体_GB2312" w:hAnsi="Arial Narrow" w:hint="eastAsia"/>
          <w:color w:val="000000"/>
          <w:sz w:val="24"/>
        </w:rPr>
        <w:t>乙方已被告知并完全理解，乙方受让标的债权后，对该标的债权在基准日以后产生的利息、罚息的请求权，乙方可能无法继续享有。</w:t>
      </w:r>
    </w:p>
    <w:p w:rsidR="00185163" w:rsidRDefault="00185163" w:rsidP="00185163">
      <w:pPr>
        <w:snapToGrid w:val="0"/>
        <w:spacing w:line="380" w:lineRule="atLeast"/>
        <w:ind w:left="425" w:right="-87"/>
        <w:rPr>
          <w:rFonts w:ascii="Arial Narrow" w:eastAsia="楷体_GB2312" w:hAnsi="Arial Narrow"/>
          <w:color w:val="000000"/>
          <w:sz w:val="24"/>
        </w:rPr>
      </w:pPr>
    </w:p>
    <w:p w:rsidR="00185163" w:rsidRDefault="00185163" w:rsidP="00185163">
      <w:pPr>
        <w:snapToGrid w:val="0"/>
        <w:spacing w:line="380" w:lineRule="atLeast"/>
        <w:ind w:left="425" w:right="-87"/>
        <w:rPr>
          <w:rFonts w:ascii="Arial Narrow" w:eastAsia="楷体_GB2312" w:hAnsi="Arial Narrow"/>
          <w:color w:val="000000"/>
          <w:sz w:val="24"/>
        </w:rPr>
      </w:pPr>
      <w:r>
        <w:rPr>
          <w:rFonts w:ascii="Arial Narrow" w:eastAsia="楷体_GB2312" w:hAnsi="Arial Narrow"/>
          <w:color w:val="000000"/>
          <w:sz w:val="24"/>
        </w:rPr>
        <w:t xml:space="preserve">2.4  </w:t>
      </w:r>
      <w:r>
        <w:rPr>
          <w:rFonts w:ascii="Arial Narrow" w:eastAsia="楷体_GB2312" w:hAnsi="Arial Narrow" w:hint="eastAsia"/>
          <w:color w:val="000000"/>
          <w:sz w:val="24"/>
        </w:rPr>
        <w:t>乙方已被告知并完全理解，乙方受让标的债权后，可能无法享有甲方所享有的国家法律政策规定的各项优惠条件和特殊保护，包括但不限于税收和诉讼方面的优惠和特殊保护。</w:t>
      </w:r>
    </w:p>
    <w:p w:rsidR="00185163" w:rsidRDefault="00185163" w:rsidP="00185163">
      <w:pPr>
        <w:snapToGrid w:val="0"/>
        <w:spacing w:line="380" w:lineRule="atLeast"/>
        <w:ind w:left="425" w:right="-87"/>
        <w:rPr>
          <w:rFonts w:ascii="Arial Narrow" w:eastAsia="楷体_GB2312" w:hAnsi="Arial Narrow"/>
          <w:b/>
          <w:color w:val="000000"/>
          <w:sz w:val="24"/>
        </w:rPr>
      </w:pPr>
    </w:p>
    <w:p w:rsidR="00185163" w:rsidRDefault="00185163" w:rsidP="00185163">
      <w:pPr>
        <w:spacing w:line="360" w:lineRule="auto"/>
        <w:ind w:left="420"/>
        <w:rPr>
          <w:rFonts w:ascii="Arial Narrow" w:eastAsia="楷体_GB2312" w:hAnsi="Arial Narrow"/>
          <w:color w:val="000000"/>
          <w:sz w:val="24"/>
        </w:rPr>
      </w:pPr>
      <w:r>
        <w:rPr>
          <w:rFonts w:ascii="Arial Narrow" w:eastAsia="楷体_GB2312" w:hAnsi="Arial Narrow"/>
          <w:color w:val="000000"/>
          <w:sz w:val="24"/>
        </w:rPr>
        <w:t xml:space="preserve">2.5 </w:t>
      </w:r>
      <w:r>
        <w:rPr>
          <w:rFonts w:ascii="Arial Narrow" w:eastAsia="楷体_GB2312" w:hAnsi="Arial Narrow"/>
          <w:b/>
          <w:color w:val="000000"/>
          <w:sz w:val="24"/>
        </w:rPr>
        <w:t xml:space="preserve"> </w:t>
      </w:r>
      <w:r>
        <w:rPr>
          <w:rFonts w:ascii="Arial Narrow" w:eastAsia="楷体_GB2312" w:hAnsi="Arial Narrow"/>
          <w:color w:val="000000"/>
          <w:sz w:val="24"/>
        </w:rPr>
        <w:t xml:space="preserve"> </w:t>
      </w:r>
      <w:r>
        <w:rPr>
          <w:rFonts w:ascii="Arial Narrow" w:eastAsia="楷体_GB2312" w:hAnsi="Arial Narrow" w:hint="eastAsia"/>
          <w:color w:val="000000"/>
          <w:sz w:val="24"/>
        </w:rPr>
        <w:t>乙方受让标的资产后，如担保人和</w:t>
      </w:r>
      <w:r>
        <w:rPr>
          <w:rFonts w:ascii="Arial Narrow" w:eastAsia="楷体_GB2312" w:hAnsi="Arial Narrow"/>
          <w:color w:val="000000"/>
          <w:sz w:val="24"/>
        </w:rPr>
        <w:t>/</w:t>
      </w:r>
      <w:r>
        <w:rPr>
          <w:rFonts w:ascii="Arial Narrow" w:eastAsia="楷体_GB2312" w:hAnsi="Arial Narrow" w:hint="eastAsia"/>
          <w:color w:val="000000"/>
          <w:sz w:val="24"/>
        </w:rPr>
        <w:t>或其他义务人为国有企业的，乙方</w:t>
      </w:r>
      <w:r>
        <w:rPr>
          <w:rFonts w:ascii="Arial Narrow" w:eastAsia="楷体_GB2312" w:hAnsi="Arial Narrow" w:hint="eastAsia"/>
          <w:color w:val="000000"/>
          <w:sz w:val="24"/>
        </w:rPr>
        <w:lastRenderedPageBreak/>
        <w:t>向该担保人和</w:t>
      </w:r>
      <w:r>
        <w:rPr>
          <w:rFonts w:ascii="Arial Narrow" w:eastAsia="楷体_GB2312" w:hAnsi="Arial Narrow"/>
          <w:color w:val="000000"/>
          <w:sz w:val="24"/>
        </w:rPr>
        <w:t>/</w:t>
      </w:r>
      <w:r>
        <w:rPr>
          <w:rFonts w:ascii="Arial Narrow" w:eastAsia="楷体_GB2312" w:hAnsi="Arial Narrow" w:hint="eastAsia"/>
          <w:color w:val="000000"/>
          <w:sz w:val="24"/>
        </w:rPr>
        <w:t>或义务人主张权利的，其权利可能会受到如同第</w:t>
      </w:r>
      <w:r>
        <w:rPr>
          <w:rFonts w:ascii="Arial Narrow" w:eastAsia="楷体_GB2312" w:hAnsi="Arial Narrow"/>
          <w:color w:val="000000"/>
          <w:sz w:val="24"/>
        </w:rPr>
        <w:t>2</w:t>
      </w:r>
      <w:r>
        <w:rPr>
          <w:rFonts w:ascii="Arial Narrow" w:eastAsia="楷体_GB2312" w:hAnsi="Arial Narrow" w:hint="eastAsia"/>
          <w:color w:val="000000"/>
          <w:sz w:val="24"/>
        </w:rPr>
        <w:t>款第（</w:t>
      </w:r>
      <w:r>
        <w:rPr>
          <w:rFonts w:ascii="Arial Narrow" w:eastAsia="楷体_GB2312" w:hAnsi="Arial Narrow"/>
          <w:color w:val="000000"/>
          <w:sz w:val="24"/>
        </w:rPr>
        <w:t>1</w:t>
      </w:r>
      <w:r>
        <w:rPr>
          <w:rFonts w:ascii="Arial Narrow" w:eastAsia="楷体_GB2312" w:hAnsi="Arial Narrow" w:hint="eastAsia"/>
          <w:color w:val="000000"/>
          <w:sz w:val="24"/>
        </w:rPr>
        <w:t>）项及第</w:t>
      </w:r>
      <w:r>
        <w:rPr>
          <w:rFonts w:ascii="Arial Narrow" w:eastAsia="楷体_GB2312" w:hAnsi="Arial Narrow"/>
          <w:color w:val="000000"/>
          <w:sz w:val="24"/>
        </w:rPr>
        <w:t>3</w:t>
      </w:r>
      <w:r>
        <w:rPr>
          <w:rFonts w:ascii="Arial Narrow" w:eastAsia="楷体_GB2312" w:hAnsi="Arial Narrow" w:hint="eastAsia"/>
          <w:color w:val="000000"/>
          <w:sz w:val="24"/>
        </w:rPr>
        <w:t>款的限制。</w:t>
      </w:r>
    </w:p>
    <w:p w:rsidR="00185163" w:rsidRDefault="00185163" w:rsidP="00185163">
      <w:pPr>
        <w:snapToGrid w:val="0"/>
        <w:spacing w:line="380" w:lineRule="atLeast"/>
        <w:ind w:left="425" w:right="-87"/>
        <w:rPr>
          <w:rFonts w:ascii="Arial Narrow" w:eastAsia="楷体_GB2312" w:hAnsi="Arial Narrow"/>
          <w:b/>
          <w:color w:val="000000"/>
          <w:sz w:val="24"/>
        </w:rPr>
      </w:pPr>
    </w:p>
    <w:p w:rsidR="00185163" w:rsidRDefault="00185163" w:rsidP="00185163">
      <w:pPr>
        <w:spacing w:line="360" w:lineRule="auto"/>
        <w:ind w:leftChars="171" w:left="359" w:firstLineChars="50" w:firstLine="120"/>
        <w:rPr>
          <w:rFonts w:ascii="Arial Narrow" w:eastAsia="楷体_GB2312" w:hAnsi="Arial Narrow"/>
          <w:color w:val="000000"/>
          <w:sz w:val="24"/>
        </w:rPr>
      </w:pPr>
      <w:r>
        <w:rPr>
          <w:rFonts w:ascii="Arial Narrow" w:eastAsia="楷体_GB2312" w:hAnsi="Arial Narrow"/>
          <w:color w:val="000000"/>
          <w:sz w:val="24"/>
        </w:rPr>
        <w:t xml:space="preserve">2.6  </w:t>
      </w:r>
      <w:r>
        <w:rPr>
          <w:rFonts w:ascii="Arial Narrow" w:eastAsia="楷体_GB2312" w:hAnsi="Arial Narrow" w:hint="eastAsia"/>
          <w:color w:val="000000"/>
          <w:sz w:val="24"/>
        </w:rPr>
        <w:t>乙方已被告知并完全理解，甲方转让给乙方的标的债权，可能存在着瑕疵或尚未发现的缺陷，以至于乙方预期利益无法实现。乙方受让的标的债权可能存在的瑕疵或缺陷包括但不限于下列一项或多项：</w:t>
      </w:r>
    </w:p>
    <w:p w:rsidR="00185163" w:rsidRDefault="00185163" w:rsidP="00185163">
      <w:pPr>
        <w:snapToGrid w:val="0"/>
        <w:spacing w:line="380" w:lineRule="atLeast"/>
        <w:ind w:right="-87"/>
        <w:rPr>
          <w:rFonts w:ascii="Arial Narrow" w:eastAsia="楷体_GB2312" w:hAnsi="Arial Narrow"/>
          <w:b/>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与标的债权相关的债务人和</w:t>
      </w:r>
      <w:r>
        <w:rPr>
          <w:rFonts w:ascii="Arial Narrow" w:eastAsia="楷体_GB2312" w:hAnsi="Arial Narrow"/>
          <w:color w:val="000000"/>
          <w:sz w:val="24"/>
        </w:rPr>
        <w:t>/</w:t>
      </w:r>
      <w:r>
        <w:rPr>
          <w:rFonts w:ascii="Arial Narrow" w:eastAsia="楷体_GB2312" w:hAnsi="Arial Narrow" w:hint="eastAsia"/>
          <w:color w:val="000000"/>
          <w:sz w:val="24"/>
        </w:rPr>
        <w:t>或担保人和</w:t>
      </w:r>
      <w:r>
        <w:rPr>
          <w:rFonts w:ascii="Arial Narrow" w:eastAsia="楷体_GB2312" w:hAnsi="Arial Narrow"/>
          <w:color w:val="000000"/>
          <w:sz w:val="24"/>
        </w:rPr>
        <w:t>/</w:t>
      </w:r>
      <w:r>
        <w:rPr>
          <w:rFonts w:ascii="Arial Narrow" w:eastAsia="楷体_GB2312" w:hAnsi="Arial Narrow" w:hint="eastAsia"/>
          <w:color w:val="000000"/>
          <w:sz w:val="24"/>
        </w:rPr>
        <w:t>或第三方可能存在破产、被解散、被注销、被撤销、被关闭、被吊销、歇业、下落不明以及其他主体存续性瑕疵的情形；</w:t>
      </w:r>
    </w:p>
    <w:p w:rsidR="00185163" w:rsidRDefault="00185163" w:rsidP="00185163">
      <w:pPr>
        <w:snapToGrid w:val="0"/>
        <w:spacing w:line="380" w:lineRule="atLeast"/>
        <w:ind w:leftChars="705" w:left="1480" w:rightChars="-41" w:right="-86"/>
        <w:rPr>
          <w:rFonts w:ascii="Arial Narrow" w:eastAsia="楷体_GB2312" w:hAnsi="Arial Narrow"/>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标的债权可能存在已超过诉讼时效、丧失相关的法定期间、因其他原因已部分消灭或不能被强制执行的情形；</w:t>
      </w:r>
    </w:p>
    <w:p w:rsidR="00185163" w:rsidRDefault="00185163" w:rsidP="00185163">
      <w:pPr>
        <w:snapToGrid w:val="0"/>
        <w:spacing w:line="380" w:lineRule="atLeast"/>
        <w:ind w:leftChars="705" w:left="1480" w:rightChars="-41" w:right="-86"/>
        <w:rPr>
          <w:rFonts w:ascii="Arial Narrow" w:eastAsia="楷体_GB2312" w:hAnsi="Arial Narrow"/>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标的债权可能存在未生效、无效或被撤销的情形；</w:t>
      </w:r>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标的债权文件对于标的债权的行使可能存在不完整、原件缺失或内容冲突等相关情形；</w:t>
      </w:r>
    </w:p>
    <w:p w:rsidR="00185163" w:rsidRDefault="00185163" w:rsidP="00185163">
      <w:pPr>
        <w:snapToGrid w:val="0"/>
        <w:spacing w:line="380" w:lineRule="atLeast"/>
        <w:ind w:leftChars="705" w:left="1480" w:rightChars="-41" w:right="-86"/>
        <w:rPr>
          <w:rFonts w:ascii="Arial Narrow" w:eastAsia="楷体_GB2312" w:hAnsi="Arial Narrow"/>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担保合同可能存在约定主债权未经担保人同意不可转让或担保人只对特定债权人承担担保责任的情形；</w:t>
      </w:r>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担保物、抵债资产可能发生灭失、毁损或存在欠缴税费、无相关权属证明、无法办理权属变更手续、不能实际占有、丧失使用价值或其他减损担保物、抵债资产价值的相关情形；</w:t>
      </w:r>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涉诉标的债权可能存在败诉、不能变更诉讼主体、执行主体等诉讼风险；</w:t>
      </w:r>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0"/>
          <w:numId w:val="3"/>
        </w:numPr>
        <w:tabs>
          <w:tab w:val="clear" w:pos="420"/>
          <w:tab w:val="left" w:pos="1470"/>
        </w:tabs>
        <w:snapToGrid w:val="0"/>
        <w:spacing w:line="380" w:lineRule="atLeast"/>
        <w:ind w:leftChars="500" w:left="1470" w:rightChars="-41" w:right="-86"/>
        <w:rPr>
          <w:rFonts w:ascii="Arial Narrow" w:eastAsia="楷体_GB2312" w:hAnsi="Arial Narrow"/>
          <w:color w:val="000000"/>
          <w:sz w:val="24"/>
        </w:rPr>
      </w:pPr>
      <w:r>
        <w:rPr>
          <w:rFonts w:ascii="Arial Narrow" w:eastAsia="楷体_GB2312" w:hAnsi="Arial Narrow" w:hint="eastAsia"/>
          <w:color w:val="000000"/>
          <w:sz w:val="24"/>
        </w:rPr>
        <w:t>标的债权可能存在欠缴各种诉讼费用的情形。</w:t>
      </w:r>
    </w:p>
    <w:p w:rsidR="00185163" w:rsidRDefault="00185163" w:rsidP="00185163">
      <w:pPr>
        <w:snapToGrid w:val="0"/>
        <w:spacing w:line="380" w:lineRule="atLeast"/>
        <w:ind w:rightChars="-41" w:right="-86"/>
        <w:rPr>
          <w:rFonts w:ascii="Arial Narrow" w:eastAsia="楷体_GB2312" w:hAnsi="Arial Narrow"/>
          <w:b/>
          <w:color w:val="000000"/>
          <w:sz w:val="24"/>
        </w:rPr>
      </w:pPr>
    </w:p>
    <w:p w:rsidR="00185163" w:rsidRDefault="00185163" w:rsidP="00185163">
      <w:pPr>
        <w:snapToGrid w:val="0"/>
        <w:spacing w:line="380" w:lineRule="atLeast"/>
        <w:ind w:left="425" w:right="-87"/>
        <w:rPr>
          <w:rFonts w:ascii="Arial Narrow" w:eastAsia="楷体_GB2312" w:hAnsi="Arial Narrow"/>
          <w:color w:val="000000"/>
          <w:sz w:val="24"/>
        </w:rPr>
      </w:pPr>
      <w:r>
        <w:rPr>
          <w:rFonts w:ascii="Arial Narrow" w:eastAsia="楷体_GB2312" w:hAnsi="Arial Narrow"/>
          <w:color w:val="000000"/>
          <w:sz w:val="24"/>
        </w:rPr>
        <w:t xml:space="preserve">2.7  </w:t>
      </w:r>
      <w:r>
        <w:rPr>
          <w:rFonts w:ascii="Arial Narrow" w:eastAsia="楷体_GB2312" w:hAnsi="Arial Narrow" w:hint="eastAsia"/>
          <w:color w:val="000000"/>
          <w:sz w:val="24"/>
        </w:rPr>
        <w:t>乙方已被告知并完全理解，其受让的标的债权，可能因存在计算误差或其他原因，从而导致乙方实际接收的债权金额与本合同第</w:t>
      </w:r>
      <w:r>
        <w:rPr>
          <w:rFonts w:ascii="Arial Narrow" w:eastAsia="楷体_GB2312" w:hAnsi="Arial Narrow"/>
          <w:color w:val="000000"/>
          <w:sz w:val="24"/>
        </w:rPr>
        <w:t>3</w:t>
      </w:r>
      <w:r>
        <w:rPr>
          <w:rFonts w:ascii="Arial Narrow" w:eastAsia="楷体_GB2312" w:hAnsi="Arial Narrow" w:hint="eastAsia"/>
          <w:color w:val="000000"/>
          <w:sz w:val="24"/>
        </w:rPr>
        <w:t>条表述的债权金额以及本合同附件一中所列债权金额不完全一致。</w:t>
      </w:r>
    </w:p>
    <w:p w:rsidR="00185163" w:rsidRDefault="00185163" w:rsidP="00185163">
      <w:pPr>
        <w:snapToGrid w:val="0"/>
        <w:spacing w:line="380" w:lineRule="atLeast"/>
        <w:ind w:left="1321" w:right="-87" w:firstLine="120"/>
        <w:rPr>
          <w:rFonts w:ascii="Arial Narrow" w:eastAsia="楷体_GB2312" w:hAnsi="Arial Narrow"/>
          <w:b/>
          <w:color w:val="000000"/>
          <w:sz w:val="24"/>
        </w:rPr>
      </w:pPr>
    </w:p>
    <w:p w:rsidR="00185163" w:rsidRDefault="00185163" w:rsidP="00185163">
      <w:pPr>
        <w:snapToGrid w:val="0"/>
        <w:spacing w:line="380" w:lineRule="atLeast"/>
        <w:ind w:left="425" w:right="-87"/>
        <w:rPr>
          <w:rFonts w:ascii="Arial Narrow" w:eastAsia="楷体_GB2312" w:hAnsi="Arial Narrow"/>
          <w:color w:val="000000"/>
          <w:sz w:val="24"/>
        </w:rPr>
      </w:pPr>
      <w:r>
        <w:rPr>
          <w:rFonts w:ascii="Arial Narrow" w:eastAsia="楷体_GB2312" w:hAnsi="Arial Narrow"/>
          <w:color w:val="000000"/>
          <w:sz w:val="24"/>
        </w:rPr>
        <w:lastRenderedPageBreak/>
        <w:t xml:space="preserve">2.8  </w:t>
      </w:r>
      <w:r>
        <w:rPr>
          <w:rFonts w:ascii="Arial Narrow" w:eastAsia="楷体_GB2312" w:hAnsi="Arial Narrow" w:hint="eastAsia"/>
          <w:color w:val="000000"/>
          <w:sz w:val="24"/>
        </w:rPr>
        <w:t>乙方已被告知、仔细阅读并完全理解本合同及其附件揭示的风险，除本合同另有约定外，自愿承担由上述风险造成的一切损失以及不能获得相应预期利益的后果。</w:t>
      </w:r>
    </w:p>
    <w:p w:rsidR="00185163" w:rsidRDefault="00185163" w:rsidP="00185163">
      <w:pPr>
        <w:snapToGrid w:val="0"/>
        <w:spacing w:line="380" w:lineRule="atLeast"/>
        <w:ind w:right="-87"/>
        <w:rPr>
          <w:rFonts w:ascii="Arial Narrow" w:eastAsia="楷体_GB2312" w:hAnsi="Arial Narrow"/>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bCs/>
          <w:color w:val="000000"/>
          <w:sz w:val="24"/>
        </w:rPr>
      </w:pPr>
      <w:bookmarkStart w:id="1" w:name="_Ref128677602"/>
      <w:r>
        <w:rPr>
          <w:rFonts w:ascii="Arial Narrow" w:eastAsia="楷体_GB2312" w:hAnsi="Arial Narrow" w:hint="eastAsia"/>
          <w:b/>
          <w:color w:val="000000"/>
          <w:sz w:val="24"/>
        </w:rPr>
        <w:t>标的债权</w:t>
      </w:r>
      <w:bookmarkEnd w:id="1"/>
    </w:p>
    <w:p w:rsidR="00185163" w:rsidRDefault="00185163" w:rsidP="00185163">
      <w:pPr>
        <w:tabs>
          <w:tab w:val="left" w:pos="1260"/>
        </w:tabs>
        <w:snapToGrid w:val="0"/>
        <w:spacing w:line="380" w:lineRule="atLeast"/>
        <w:ind w:left="425" w:right="-87"/>
        <w:rPr>
          <w:rFonts w:ascii="Arial Narrow" w:eastAsia="楷体_GB2312" w:hAnsi="Arial Narrow"/>
          <w:color w:val="000000"/>
          <w:sz w:val="24"/>
        </w:rPr>
      </w:pPr>
    </w:p>
    <w:p w:rsidR="00185163" w:rsidRDefault="00185163" w:rsidP="00185163">
      <w:pPr>
        <w:tabs>
          <w:tab w:val="left" w:pos="1260"/>
        </w:tabs>
        <w:snapToGrid w:val="0"/>
        <w:spacing w:line="380" w:lineRule="atLeast"/>
        <w:ind w:left="425" w:right="-87"/>
        <w:rPr>
          <w:rFonts w:ascii="Arial Narrow" w:eastAsia="楷体_GB2312" w:hAnsi="Arial Narrow"/>
          <w:color w:val="000000"/>
          <w:sz w:val="24"/>
        </w:rPr>
      </w:pPr>
      <w:r>
        <w:rPr>
          <w:rFonts w:ascii="Arial Narrow" w:eastAsia="楷体_GB2312" w:hAnsi="Arial Narrow" w:hint="eastAsia"/>
          <w:color w:val="000000"/>
          <w:sz w:val="24"/>
        </w:rPr>
        <w:t>截至基准日，标的债权的账面本金余额为人民币【</w:t>
      </w:r>
      <w:r>
        <w:rPr>
          <w:rFonts w:ascii="Arial Narrow" w:eastAsia="楷体_GB2312" w:hAnsi="Arial Narrow"/>
          <w:color w:val="000000"/>
          <w:sz w:val="24"/>
        </w:rPr>
        <w:t>x</w:t>
      </w:r>
      <w:r>
        <w:rPr>
          <w:rFonts w:ascii="Arial Narrow" w:eastAsia="楷体_GB2312" w:hAnsi="Arial Narrow" w:hint="eastAsia"/>
          <w:color w:val="000000"/>
          <w:sz w:val="24"/>
        </w:rPr>
        <w:t>佰</w:t>
      </w:r>
      <w:r>
        <w:rPr>
          <w:rFonts w:ascii="Arial Narrow" w:eastAsia="楷体_GB2312" w:hAnsi="Arial Narrow"/>
          <w:color w:val="000000"/>
          <w:sz w:val="24"/>
        </w:rPr>
        <w:t>x</w:t>
      </w:r>
      <w:r>
        <w:rPr>
          <w:rFonts w:ascii="Arial Narrow" w:eastAsia="楷体_GB2312" w:hAnsi="Arial Narrow" w:hint="eastAsia"/>
          <w:color w:val="000000"/>
          <w:sz w:val="24"/>
        </w:rPr>
        <w:t>拾</w:t>
      </w:r>
      <w:r>
        <w:rPr>
          <w:rFonts w:ascii="Arial Narrow" w:eastAsia="楷体_GB2312" w:hAnsi="Arial Narrow"/>
          <w:color w:val="000000"/>
          <w:sz w:val="24"/>
        </w:rPr>
        <w:t>x</w:t>
      </w:r>
      <w:r>
        <w:rPr>
          <w:rFonts w:ascii="Arial Narrow" w:eastAsia="楷体_GB2312" w:hAnsi="Arial Narrow" w:hint="eastAsia"/>
          <w:color w:val="000000"/>
          <w:sz w:val="24"/>
        </w:rPr>
        <w:t>万捌仟陆佰陆拾贰圆零壹分】（小写：</w:t>
      </w:r>
      <w:r>
        <w:rPr>
          <w:rFonts w:ascii="Arial Narrow" w:eastAsia="楷体_GB2312" w:hAnsi="Arial Narrow"/>
          <w:color w:val="000000"/>
          <w:sz w:val="24"/>
        </w:rPr>
        <w:t>xx</w:t>
      </w:r>
      <w:r>
        <w:rPr>
          <w:rFonts w:ascii="Arial Narrow" w:eastAsia="楷体_GB2312" w:hAnsi="Arial Narrow" w:hint="eastAsia"/>
          <w:color w:val="000000"/>
          <w:sz w:val="24"/>
        </w:rPr>
        <w:t>元），利息为人民币【</w:t>
      </w:r>
      <w:r>
        <w:rPr>
          <w:rFonts w:ascii="Arial Narrow" w:eastAsia="楷体_GB2312" w:hAnsi="Arial Narrow"/>
          <w:color w:val="000000"/>
          <w:sz w:val="24"/>
        </w:rPr>
        <w:t>x</w:t>
      </w:r>
      <w:r>
        <w:rPr>
          <w:rFonts w:ascii="Arial Narrow" w:eastAsia="楷体_GB2312" w:hAnsi="Arial Narrow" w:hint="eastAsia"/>
          <w:color w:val="000000"/>
          <w:sz w:val="24"/>
        </w:rPr>
        <w:t>佰</w:t>
      </w:r>
      <w:r>
        <w:rPr>
          <w:rFonts w:ascii="Arial Narrow" w:eastAsia="楷体_GB2312" w:hAnsi="Arial Narrow"/>
          <w:color w:val="000000"/>
          <w:sz w:val="24"/>
        </w:rPr>
        <w:t>x</w:t>
      </w:r>
      <w:r>
        <w:rPr>
          <w:rFonts w:ascii="Arial Narrow" w:eastAsia="楷体_GB2312" w:hAnsi="Arial Narrow" w:hint="eastAsia"/>
          <w:color w:val="000000"/>
          <w:sz w:val="24"/>
        </w:rPr>
        <w:t>拾</w:t>
      </w:r>
      <w:r>
        <w:rPr>
          <w:rFonts w:ascii="Arial Narrow" w:eastAsia="楷体_GB2312" w:hAnsi="Arial Narrow"/>
          <w:color w:val="000000"/>
          <w:sz w:val="24"/>
        </w:rPr>
        <w:t>x</w:t>
      </w:r>
      <w:r>
        <w:rPr>
          <w:rFonts w:ascii="Arial Narrow" w:eastAsia="楷体_GB2312" w:hAnsi="Arial Narrow" w:hint="eastAsia"/>
          <w:color w:val="000000"/>
          <w:sz w:val="24"/>
        </w:rPr>
        <w:t>万</w:t>
      </w:r>
      <w:r>
        <w:rPr>
          <w:rFonts w:ascii="Arial Narrow" w:eastAsia="楷体_GB2312" w:hAnsi="Arial Narrow"/>
          <w:color w:val="000000"/>
          <w:sz w:val="24"/>
        </w:rPr>
        <w:t>x</w:t>
      </w:r>
      <w:r>
        <w:rPr>
          <w:rFonts w:ascii="Arial Narrow" w:eastAsia="楷体_GB2312" w:hAnsi="Arial Narrow" w:hint="eastAsia"/>
          <w:color w:val="000000"/>
          <w:sz w:val="24"/>
        </w:rPr>
        <w:t>仟陆佰玖拾柒圆陆角肆分】（小写：</w:t>
      </w:r>
      <w:r>
        <w:rPr>
          <w:rFonts w:ascii="Arial Narrow" w:eastAsia="楷体_GB2312" w:hAnsi="Arial Narrow"/>
          <w:color w:val="000000"/>
          <w:sz w:val="24"/>
        </w:rPr>
        <w:t>x</w:t>
      </w:r>
      <w:r>
        <w:rPr>
          <w:rFonts w:ascii="Arial Narrow" w:eastAsia="楷体_GB2312" w:hAnsi="Arial Narrow" w:hint="eastAsia"/>
          <w:color w:val="000000"/>
          <w:sz w:val="24"/>
        </w:rPr>
        <w:t>元），本息合计为人民币【</w:t>
      </w:r>
      <w:r>
        <w:rPr>
          <w:rFonts w:ascii="Arial Narrow" w:eastAsia="楷体_GB2312" w:hAnsi="Arial Narrow"/>
          <w:color w:val="000000"/>
          <w:sz w:val="24"/>
        </w:rPr>
        <w:t>x</w:t>
      </w:r>
      <w:r>
        <w:rPr>
          <w:rFonts w:ascii="Arial Narrow" w:eastAsia="楷体_GB2312" w:hAnsi="Arial Narrow" w:hint="eastAsia"/>
          <w:color w:val="000000"/>
          <w:sz w:val="24"/>
        </w:rPr>
        <w:t>佰</w:t>
      </w:r>
      <w:r>
        <w:rPr>
          <w:rFonts w:ascii="Arial Narrow" w:eastAsia="楷体_GB2312" w:hAnsi="Arial Narrow"/>
          <w:color w:val="000000"/>
          <w:sz w:val="24"/>
        </w:rPr>
        <w:t>x</w:t>
      </w:r>
      <w:r>
        <w:rPr>
          <w:rFonts w:ascii="Arial Narrow" w:eastAsia="楷体_GB2312" w:hAnsi="Arial Narrow" w:hint="eastAsia"/>
          <w:color w:val="000000"/>
          <w:sz w:val="24"/>
        </w:rPr>
        <w:t>拾</w:t>
      </w:r>
      <w:r>
        <w:rPr>
          <w:rFonts w:ascii="Arial Narrow" w:eastAsia="楷体_GB2312" w:hAnsi="Arial Narrow"/>
          <w:color w:val="000000"/>
          <w:sz w:val="24"/>
        </w:rPr>
        <w:t>x</w:t>
      </w:r>
      <w:r>
        <w:rPr>
          <w:rFonts w:ascii="Arial Narrow" w:eastAsia="楷体_GB2312" w:hAnsi="Arial Narrow" w:hint="eastAsia"/>
          <w:color w:val="000000"/>
          <w:sz w:val="24"/>
        </w:rPr>
        <w:t>万</w:t>
      </w:r>
      <w:r>
        <w:rPr>
          <w:rFonts w:ascii="Arial Narrow" w:eastAsia="楷体_GB2312" w:hAnsi="Arial Narrow"/>
          <w:color w:val="000000"/>
          <w:sz w:val="24"/>
        </w:rPr>
        <w:t>x</w:t>
      </w:r>
      <w:r>
        <w:rPr>
          <w:rFonts w:ascii="Arial Narrow" w:eastAsia="楷体_GB2312" w:hAnsi="Arial Narrow" w:hint="eastAsia"/>
          <w:color w:val="000000"/>
          <w:sz w:val="24"/>
        </w:rPr>
        <w:t>仟叁佰伍拾玖圆陆角伍分】（小写：</w:t>
      </w:r>
      <w:r>
        <w:rPr>
          <w:rFonts w:ascii="Arial Narrow" w:eastAsia="楷体_GB2312" w:hAnsi="Arial Narrow"/>
          <w:color w:val="000000"/>
          <w:sz w:val="24"/>
        </w:rPr>
        <w:t>x</w:t>
      </w:r>
      <w:r>
        <w:rPr>
          <w:rFonts w:ascii="Arial Narrow" w:eastAsia="楷体_GB2312" w:hAnsi="Arial Narrow" w:hint="eastAsia"/>
          <w:color w:val="000000"/>
          <w:sz w:val="24"/>
        </w:rPr>
        <w:t>元）。标的债权的帐面余额详见本合同附件一。</w:t>
      </w:r>
    </w:p>
    <w:p w:rsidR="00185163" w:rsidRDefault="00185163" w:rsidP="00185163">
      <w:pPr>
        <w:tabs>
          <w:tab w:val="left" w:pos="1260"/>
        </w:tabs>
        <w:snapToGrid w:val="0"/>
        <w:spacing w:line="380" w:lineRule="atLeast"/>
        <w:ind w:right="-87"/>
        <w:rPr>
          <w:rFonts w:ascii="Arial Narrow" w:eastAsia="楷体_GB2312" w:hAnsi="Arial Narrow"/>
          <w:b/>
          <w:bCs/>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bCs/>
          <w:color w:val="000000"/>
          <w:sz w:val="24"/>
        </w:rPr>
      </w:pPr>
      <w:bookmarkStart w:id="2" w:name="_Ref118447365"/>
      <w:r>
        <w:rPr>
          <w:rFonts w:ascii="Arial Narrow" w:eastAsia="楷体_GB2312" w:hAnsi="Arial Narrow" w:hint="eastAsia"/>
          <w:b/>
          <w:bCs/>
          <w:color w:val="000000"/>
          <w:sz w:val="24"/>
        </w:rPr>
        <w:t>标的债权的转让</w:t>
      </w:r>
    </w:p>
    <w:p w:rsidR="00185163" w:rsidRDefault="00185163" w:rsidP="00185163">
      <w:pPr>
        <w:tabs>
          <w:tab w:val="left" w:pos="1260"/>
        </w:tabs>
        <w:snapToGrid w:val="0"/>
        <w:spacing w:line="380" w:lineRule="atLeast"/>
        <w:ind w:right="-87"/>
        <w:rPr>
          <w:rFonts w:ascii="Arial Narrow" w:eastAsia="楷体_GB2312" w:hAnsi="Arial Narrow"/>
          <w:b/>
          <w:bCs/>
          <w:color w:val="000000"/>
          <w:sz w:val="24"/>
        </w:rPr>
      </w:pPr>
    </w:p>
    <w:p w:rsidR="00185163" w:rsidRDefault="00185163" w:rsidP="00185163">
      <w:pPr>
        <w:tabs>
          <w:tab w:val="left" w:pos="1260"/>
        </w:tabs>
        <w:snapToGrid w:val="0"/>
        <w:spacing w:line="380" w:lineRule="atLeast"/>
        <w:ind w:left="420" w:right="-87"/>
        <w:rPr>
          <w:rFonts w:ascii="Arial Narrow" w:eastAsia="楷体_GB2312" w:hAnsi="Arial Narrow"/>
          <w:color w:val="000000"/>
          <w:sz w:val="24"/>
        </w:rPr>
      </w:pPr>
      <w:r>
        <w:rPr>
          <w:rFonts w:ascii="Arial Narrow" w:eastAsia="楷体_GB2312" w:hAnsi="Arial Narrow" w:hint="eastAsia"/>
          <w:color w:val="000000"/>
          <w:sz w:val="24"/>
        </w:rPr>
        <w:t>甲方同意按照本合同的约定，向乙方转让标的债权；乙方同意按照本合同的约定，受让标的债权。</w:t>
      </w:r>
    </w:p>
    <w:p w:rsidR="00185163" w:rsidRDefault="00185163" w:rsidP="00185163">
      <w:pPr>
        <w:tabs>
          <w:tab w:val="left" w:pos="1260"/>
        </w:tabs>
        <w:snapToGrid w:val="0"/>
        <w:spacing w:line="380" w:lineRule="atLeast"/>
        <w:ind w:right="-87"/>
        <w:rPr>
          <w:rFonts w:ascii="Arial Narrow" w:eastAsia="楷体_GB2312" w:hAnsi="Arial Narrow"/>
          <w:b/>
          <w:bCs/>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bCs/>
          <w:color w:val="000000"/>
          <w:sz w:val="24"/>
        </w:rPr>
      </w:pPr>
      <w:r>
        <w:rPr>
          <w:rFonts w:ascii="Arial Narrow" w:eastAsia="楷体_GB2312" w:hAnsi="Arial Narrow" w:hint="eastAsia"/>
          <w:b/>
          <w:color w:val="000000"/>
          <w:sz w:val="24"/>
        </w:rPr>
        <w:t>转让价款及支付方式</w:t>
      </w:r>
      <w:bookmarkEnd w:id="2"/>
    </w:p>
    <w:p w:rsidR="00185163" w:rsidRDefault="00185163" w:rsidP="00185163">
      <w:pPr>
        <w:spacing w:line="380" w:lineRule="atLeast"/>
        <w:ind w:left="480"/>
        <w:rPr>
          <w:rFonts w:ascii="Arial Narrow" w:eastAsia="楷体_GB2312" w:hAnsi="Arial Narrow"/>
          <w:color w:val="000000"/>
          <w:sz w:val="24"/>
        </w:rPr>
      </w:pPr>
    </w:p>
    <w:p w:rsidR="00185163" w:rsidRDefault="00185163" w:rsidP="00185163">
      <w:pPr>
        <w:numPr>
          <w:ilvl w:val="1"/>
          <w:numId w:val="2"/>
        </w:numPr>
        <w:spacing w:line="380" w:lineRule="atLeast"/>
        <w:rPr>
          <w:rFonts w:ascii="Arial Narrow" w:eastAsia="楷体_GB2312" w:hAnsi="Arial Narrow"/>
          <w:color w:val="000000"/>
          <w:sz w:val="24"/>
        </w:rPr>
      </w:pPr>
      <w:bookmarkStart w:id="3" w:name="_Ref120340560"/>
      <w:r>
        <w:rPr>
          <w:rFonts w:ascii="Arial Narrow" w:eastAsia="楷体_GB2312" w:hAnsi="Arial Narrow" w:hint="eastAsia"/>
          <w:color w:val="000000"/>
          <w:sz w:val="24"/>
        </w:rPr>
        <w:t>转让价款</w:t>
      </w:r>
      <w:bookmarkEnd w:id="3"/>
    </w:p>
    <w:p w:rsidR="00185163" w:rsidRDefault="00185163" w:rsidP="00185163">
      <w:pPr>
        <w:spacing w:line="380" w:lineRule="atLeast"/>
        <w:ind w:left="480"/>
        <w:rPr>
          <w:rFonts w:ascii="Arial Narrow" w:eastAsia="楷体_GB2312" w:hAnsi="Arial Narrow"/>
          <w:color w:val="000000"/>
          <w:sz w:val="24"/>
        </w:rPr>
      </w:pPr>
    </w:p>
    <w:p w:rsidR="00185163" w:rsidRDefault="00185163" w:rsidP="00185163">
      <w:pPr>
        <w:spacing w:line="380" w:lineRule="atLeast"/>
        <w:ind w:left="851"/>
        <w:rPr>
          <w:rFonts w:ascii="Arial Narrow" w:eastAsia="楷体_GB2312" w:hAnsi="Arial Narrow"/>
          <w:color w:val="000000"/>
          <w:sz w:val="24"/>
        </w:rPr>
      </w:pPr>
      <w:r>
        <w:rPr>
          <w:rFonts w:ascii="Arial Narrow" w:eastAsia="楷体_GB2312" w:hAnsi="Arial Narrow" w:hint="eastAsia"/>
          <w:color w:val="000000"/>
          <w:sz w:val="24"/>
        </w:rPr>
        <w:t>根据公开挂牌结果（或公开竞价结果），甲方将本合同项下标的债权以人民币大写【　　　　　】元（小写：　　　　元）转让给乙方。乙方按照甲方和光谷联交所的要求支付的保证金，折抵为转让价款的一部分。</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numPr>
          <w:ilvl w:val="1"/>
          <w:numId w:val="2"/>
        </w:numPr>
        <w:spacing w:line="380" w:lineRule="atLeast"/>
        <w:rPr>
          <w:rFonts w:ascii="Arial Narrow" w:eastAsia="楷体_GB2312" w:hAnsi="Arial Narrow"/>
          <w:color w:val="000000"/>
          <w:sz w:val="24"/>
        </w:rPr>
      </w:pPr>
      <w:bookmarkStart w:id="4" w:name="_Ref128676636"/>
      <w:r>
        <w:rPr>
          <w:rFonts w:ascii="Arial Narrow" w:eastAsia="楷体_GB2312" w:hAnsi="Arial Narrow" w:hint="eastAsia"/>
          <w:color w:val="000000"/>
          <w:sz w:val="24"/>
        </w:rPr>
        <w:t>转让价款的支付方式</w:t>
      </w:r>
      <w:bookmarkEnd w:id="4"/>
    </w:p>
    <w:p w:rsidR="00185163" w:rsidRDefault="00185163" w:rsidP="00185163">
      <w:pPr>
        <w:spacing w:line="380" w:lineRule="atLeast"/>
        <w:ind w:left="480"/>
        <w:rPr>
          <w:rFonts w:ascii="Arial Narrow" w:eastAsia="楷体_GB2312" w:hAnsi="Arial Narrow"/>
          <w:color w:val="000000"/>
          <w:sz w:val="24"/>
        </w:rPr>
      </w:pPr>
    </w:p>
    <w:p w:rsidR="00185163" w:rsidRDefault="00185163" w:rsidP="00185163">
      <w:pPr>
        <w:spacing w:line="380" w:lineRule="atLeast"/>
        <w:ind w:left="992"/>
        <w:rPr>
          <w:rFonts w:ascii="Arial Narrow" w:eastAsia="楷体_GB2312" w:hAnsi="Arial Narrow"/>
          <w:color w:val="000000"/>
          <w:sz w:val="24"/>
        </w:rPr>
      </w:pPr>
      <w:r>
        <w:rPr>
          <w:rFonts w:ascii="Arial Narrow" w:eastAsia="楷体_GB2312" w:hAnsi="Arial Narrow" w:hint="eastAsia"/>
          <w:color w:val="000000"/>
          <w:sz w:val="24"/>
        </w:rPr>
        <w:t>乙方采用一次性付款方式，在本合同生效之日起</w:t>
      </w:r>
      <w:r>
        <w:rPr>
          <w:rFonts w:ascii="Arial Narrow" w:eastAsia="楷体_GB2312" w:hAnsi="Arial Narrow"/>
          <w:color w:val="000000"/>
          <w:sz w:val="24"/>
        </w:rPr>
        <w:t>x</w:t>
      </w:r>
      <w:r>
        <w:rPr>
          <w:rFonts w:ascii="Arial Narrow" w:eastAsia="楷体_GB2312" w:hAnsi="Arial Narrow" w:hint="eastAsia"/>
          <w:color w:val="000000"/>
          <w:sz w:val="24"/>
        </w:rPr>
        <w:t>个工作日内，将除交易保证金之外全部剩余价款支付至光谷联交所指定账户，光谷联交所在收到全部交易价款之日起</w:t>
      </w:r>
      <w:r>
        <w:rPr>
          <w:rFonts w:ascii="Arial Narrow" w:eastAsia="楷体_GB2312" w:hAnsi="Arial Narrow"/>
          <w:color w:val="000000"/>
          <w:sz w:val="24"/>
        </w:rPr>
        <w:t>x</w:t>
      </w:r>
      <w:r>
        <w:rPr>
          <w:rFonts w:ascii="Arial Narrow" w:eastAsia="楷体_GB2312" w:hAnsi="Arial Narrow" w:hint="eastAsia"/>
          <w:color w:val="000000"/>
          <w:sz w:val="24"/>
        </w:rPr>
        <w:t>个工作日内划付给甲方。乙方承诺不以任何理由对该转让价款行使抵销权。光谷联交所指定的账户如下：</w:t>
      </w:r>
    </w:p>
    <w:p w:rsidR="00185163" w:rsidRDefault="00185163" w:rsidP="00185163">
      <w:pPr>
        <w:spacing w:line="380" w:lineRule="atLeast"/>
        <w:ind w:left="992"/>
        <w:rPr>
          <w:rFonts w:ascii="Arial Narrow" w:eastAsia="楷体_GB2312" w:hAnsi="Arial Narrow"/>
          <w:color w:val="000000"/>
          <w:sz w:val="24"/>
        </w:rPr>
      </w:pPr>
      <w:r>
        <w:rPr>
          <w:rFonts w:ascii="Arial Narrow" w:eastAsia="楷体_GB2312" w:hAnsi="Arial Narrow" w:hint="eastAsia"/>
          <w:color w:val="000000"/>
          <w:sz w:val="24"/>
        </w:rPr>
        <w:t>账户名称：</w:t>
      </w:r>
      <w:r>
        <w:rPr>
          <w:rFonts w:ascii="Arial Narrow" w:eastAsia="楷体_GB2312" w:hAnsi="Arial Narrow"/>
          <w:color w:val="000000"/>
          <w:sz w:val="24"/>
        </w:rPr>
        <w:t>x</w:t>
      </w:r>
    </w:p>
    <w:p w:rsidR="00185163" w:rsidRDefault="00185163" w:rsidP="00185163">
      <w:pPr>
        <w:spacing w:line="380" w:lineRule="atLeast"/>
        <w:ind w:left="992"/>
        <w:rPr>
          <w:rFonts w:ascii="Arial Narrow" w:eastAsia="楷体_GB2312" w:hAnsi="Arial Narrow"/>
          <w:color w:val="000000"/>
          <w:sz w:val="24"/>
        </w:rPr>
      </w:pPr>
      <w:r>
        <w:rPr>
          <w:rFonts w:ascii="Arial Narrow" w:eastAsia="楷体_GB2312" w:hAnsi="Arial Narrow" w:hint="eastAsia"/>
          <w:color w:val="000000"/>
          <w:sz w:val="24"/>
        </w:rPr>
        <w:t>账</w:t>
      </w:r>
      <w:r>
        <w:rPr>
          <w:rFonts w:ascii="Arial Narrow" w:eastAsia="楷体_GB2312" w:hAnsi="Arial Narrow"/>
          <w:color w:val="000000"/>
          <w:sz w:val="24"/>
        </w:rPr>
        <w:tab/>
      </w:r>
      <w:r>
        <w:rPr>
          <w:rFonts w:ascii="Arial Narrow" w:eastAsia="楷体_GB2312" w:hAnsi="Arial Narrow"/>
          <w:color w:val="000000"/>
          <w:sz w:val="24"/>
        </w:rPr>
        <w:tab/>
      </w:r>
      <w:r>
        <w:rPr>
          <w:rFonts w:ascii="Arial Narrow" w:eastAsia="楷体_GB2312" w:hAnsi="Arial Narrow" w:hint="eastAsia"/>
          <w:color w:val="000000"/>
          <w:sz w:val="24"/>
        </w:rPr>
        <w:t>号：</w:t>
      </w:r>
      <w:r>
        <w:rPr>
          <w:rFonts w:ascii="Arial Narrow" w:hAnsi="Arial Narrow"/>
          <w:color w:val="000000"/>
        </w:rPr>
        <w:t>x</w:t>
      </w:r>
    </w:p>
    <w:p w:rsidR="00185163" w:rsidRDefault="00185163" w:rsidP="00185163">
      <w:pPr>
        <w:spacing w:line="380" w:lineRule="atLeast"/>
        <w:ind w:left="992"/>
        <w:rPr>
          <w:rFonts w:ascii="Arial Narrow" w:eastAsia="楷体_GB2312" w:hAnsi="Arial Narrow"/>
          <w:color w:val="000000"/>
          <w:sz w:val="24"/>
        </w:rPr>
      </w:pPr>
      <w:r>
        <w:rPr>
          <w:rFonts w:ascii="Arial Narrow" w:eastAsia="楷体_GB2312" w:hAnsi="Arial Narrow" w:hint="eastAsia"/>
          <w:color w:val="000000"/>
          <w:sz w:val="24"/>
        </w:rPr>
        <w:t>开户银行：</w:t>
      </w:r>
      <w:r>
        <w:rPr>
          <w:rFonts w:ascii="Arial Narrow" w:eastAsia="楷体_GB2312" w:hAnsi="Arial Narrow"/>
          <w:color w:val="000000"/>
          <w:sz w:val="24"/>
        </w:rPr>
        <w:t>x</w:t>
      </w:r>
    </w:p>
    <w:p w:rsidR="00185163" w:rsidRDefault="00185163" w:rsidP="00185163">
      <w:pPr>
        <w:spacing w:line="380" w:lineRule="atLeast"/>
        <w:ind w:left="992"/>
        <w:rPr>
          <w:rFonts w:ascii="Arial Narrow" w:eastAsia="楷体_GB2312" w:hAnsi="Arial Narrow"/>
          <w:color w:val="000000"/>
          <w:sz w:val="24"/>
        </w:rPr>
      </w:pPr>
    </w:p>
    <w:p w:rsidR="00185163" w:rsidRDefault="00185163" w:rsidP="00185163">
      <w:pPr>
        <w:tabs>
          <w:tab w:val="left" w:pos="1260"/>
        </w:tabs>
        <w:snapToGrid w:val="0"/>
        <w:spacing w:line="380" w:lineRule="atLeast"/>
        <w:ind w:right="-87"/>
        <w:rPr>
          <w:rFonts w:ascii="Arial Narrow" w:eastAsia="楷体_GB2312" w:hAnsi="Arial Narrow"/>
          <w:b/>
          <w:bCs/>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bCs/>
          <w:color w:val="000000"/>
          <w:sz w:val="24"/>
        </w:rPr>
      </w:pPr>
      <w:r>
        <w:rPr>
          <w:rFonts w:ascii="Arial Narrow" w:eastAsia="楷体_GB2312" w:hAnsi="Arial Narrow" w:hint="eastAsia"/>
          <w:b/>
          <w:color w:val="000000"/>
          <w:sz w:val="24"/>
        </w:rPr>
        <w:t>风险的转移</w:t>
      </w:r>
    </w:p>
    <w:p w:rsidR="00185163" w:rsidRDefault="00185163" w:rsidP="00185163">
      <w:pPr>
        <w:spacing w:line="380" w:lineRule="atLeast"/>
        <w:ind w:left="425"/>
        <w:rPr>
          <w:rFonts w:ascii="Arial Narrow" w:eastAsia="楷体_GB2312" w:hAnsi="Arial Narrow"/>
          <w:color w:val="000000"/>
          <w:sz w:val="24"/>
        </w:rPr>
      </w:pPr>
    </w:p>
    <w:p w:rsidR="00185163" w:rsidRDefault="00185163" w:rsidP="00185163">
      <w:pPr>
        <w:spacing w:line="380" w:lineRule="atLeast"/>
        <w:ind w:left="425"/>
        <w:rPr>
          <w:rFonts w:ascii="Arial Narrow" w:eastAsia="楷体_GB2312" w:hAnsi="Arial Narrow"/>
          <w:b/>
          <w:color w:val="000000"/>
          <w:sz w:val="24"/>
        </w:rPr>
      </w:pPr>
      <w:r>
        <w:rPr>
          <w:rFonts w:ascii="Arial Narrow" w:eastAsia="楷体_GB2312" w:hAnsi="Arial Narrow" w:hint="eastAsia"/>
          <w:b/>
          <w:color w:val="000000"/>
          <w:sz w:val="24"/>
        </w:rPr>
        <w:t>自基准日起，标的债权的风险转移给乙方。</w:t>
      </w:r>
    </w:p>
    <w:p w:rsidR="00185163" w:rsidRDefault="00185163" w:rsidP="00185163">
      <w:pPr>
        <w:tabs>
          <w:tab w:val="left" w:pos="1260"/>
        </w:tabs>
        <w:snapToGrid w:val="0"/>
        <w:spacing w:line="380" w:lineRule="atLeast"/>
        <w:ind w:right="-87"/>
        <w:rPr>
          <w:rFonts w:ascii="Arial Narrow" w:eastAsia="楷体_GB2312" w:hAnsi="Arial Narrow"/>
          <w:b/>
          <w:bCs/>
          <w:color w:val="000000"/>
          <w:sz w:val="24"/>
        </w:rPr>
      </w:pPr>
    </w:p>
    <w:p w:rsidR="00185163" w:rsidRDefault="00185163" w:rsidP="00185163">
      <w:pPr>
        <w:tabs>
          <w:tab w:val="left" w:pos="1260"/>
        </w:tabs>
        <w:snapToGrid w:val="0"/>
        <w:spacing w:line="380" w:lineRule="atLeast"/>
        <w:ind w:right="-87"/>
        <w:rPr>
          <w:rFonts w:ascii="Arial Narrow" w:eastAsia="楷体_GB2312" w:hAnsi="Arial Narrow"/>
          <w:b/>
          <w:bCs/>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bCs/>
          <w:color w:val="000000"/>
          <w:sz w:val="24"/>
        </w:rPr>
      </w:pPr>
      <w:bookmarkStart w:id="5" w:name="_Ref120351919"/>
      <w:r>
        <w:rPr>
          <w:rFonts w:ascii="Arial Narrow" w:eastAsia="楷体_GB2312" w:hAnsi="Arial Narrow" w:hint="eastAsia"/>
          <w:b/>
          <w:color w:val="000000"/>
          <w:sz w:val="24"/>
        </w:rPr>
        <w:t>标的债权的</w:t>
      </w:r>
      <w:r>
        <w:rPr>
          <w:rFonts w:ascii="Arial Narrow" w:eastAsia="楷体_GB2312" w:hAnsi="Arial Narrow" w:hint="eastAsia"/>
          <w:b/>
          <w:bCs/>
          <w:color w:val="000000"/>
          <w:sz w:val="24"/>
        </w:rPr>
        <w:t>转移、交付与公告</w:t>
      </w:r>
      <w:bookmarkEnd w:id="5"/>
    </w:p>
    <w:p w:rsidR="00185163" w:rsidRDefault="00185163" w:rsidP="00185163">
      <w:pPr>
        <w:tabs>
          <w:tab w:val="left" w:pos="980"/>
        </w:tabs>
        <w:spacing w:line="380" w:lineRule="atLeast"/>
        <w:ind w:left="480"/>
        <w:rPr>
          <w:rFonts w:ascii="Arial Narrow" w:eastAsia="楷体_GB2312" w:hAnsi="Arial Narrow"/>
          <w:color w:val="000000"/>
          <w:sz w:val="24"/>
        </w:rPr>
      </w:pPr>
    </w:p>
    <w:p w:rsidR="00185163" w:rsidRDefault="00185163" w:rsidP="00185163">
      <w:pPr>
        <w:numPr>
          <w:ilvl w:val="1"/>
          <w:numId w:val="2"/>
        </w:numPr>
        <w:spacing w:line="380" w:lineRule="atLeast"/>
        <w:rPr>
          <w:rFonts w:ascii="Arial Narrow" w:eastAsia="楷体_GB2312" w:hAnsi="Arial Narrow"/>
          <w:color w:val="000000"/>
          <w:sz w:val="24"/>
        </w:rPr>
      </w:pPr>
      <w:r>
        <w:rPr>
          <w:rFonts w:ascii="Arial Narrow" w:eastAsia="楷体_GB2312" w:hAnsi="Arial Narrow" w:hint="eastAsia"/>
          <w:color w:val="000000"/>
          <w:sz w:val="24"/>
        </w:rPr>
        <w:t>标的债权的转移</w:t>
      </w:r>
    </w:p>
    <w:p w:rsidR="00185163" w:rsidRDefault="00185163" w:rsidP="00185163">
      <w:pPr>
        <w:spacing w:line="380" w:lineRule="atLeast"/>
        <w:ind w:left="425"/>
        <w:rPr>
          <w:rFonts w:ascii="Arial Narrow" w:eastAsia="楷体_GB2312" w:hAnsi="Arial Narrow"/>
          <w:b/>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双方确认，在乙方支付完毕全部转让价款至光谷联交所且全部转让价款从光谷联交所划付至甲方之日，标的债权从甲方转移至乙方。</w:t>
      </w:r>
    </w:p>
    <w:p w:rsidR="00185163" w:rsidRDefault="00185163" w:rsidP="00185163">
      <w:pPr>
        <w:spacing w:line="380" w:lineRule="atLeast"/>
        <w:ind w:left="851"/>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双方确认，在权利转移日前（不含），标的债权仍归甲方所有，甲方按照本合同的约定对标的债权进行管理。</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双方确认，在权利转移日后（含），标的债权归乙方所有</w:t>
      </w:r>
      <w:r>
        <w:rPr>
          <w:rFonts w:ascii="Arial Narrow" w:eastAsia="楷体_GB2312" w:hAnsi="Arial Narrow" w:hint="eastAsia"/>
          <w:bCs/>
          <w:color w:val="000000"/>
          <w:sz w:val="24"/>
        </w:rPr>
        <w:t>。法律法规规定需要办理相关手续的，由乙方负责办理，甲方予以积极配合，费用由乙方承担。</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在乙方支付完毕全部转让价款的前提下，</w:t>
      </w:r>
      <w:r>
        <w:rPr>
          <w:rFonts w:ascii="Arial Narrow" w:eastAsia="楷体_GB2312" w:hAnsi="Arial Narrow" w:hint="eastAsia"/>
          <w:bCs/>
          <w:color w:val="000000"/>
          <w:sz w:val="24"/>
        </w:rPr>
        <w:t>甲方在过渡期和交接期间因管理标的债权所产生的收益（包括现金、抵债资产等），由乙方享有。</w:t>
      </w:r>
    </w:p>
    <w:p w:rsidR="00185163" w:rsidRDefault="00185163" w:rsidP="00185163">
      <w:pPr>
        <w:spacing w:line="380" w:lineRule="atLeast"/>
        <w:rPr>
          <w:rFonts w:ascii="Arial Narrow" w:eastAsia="楷体_GB2312" w:hAnsi="Arial Narrow"/>
          <w:b/>
          <w:color w:val="000000"/>
          <w:sz w:val="24"/>
        </w:rPr>
      </w:pPr>
    </w:p>
    <w:p w:rsidR="00185163" w:rsidRDefault="00185163" w:rsidP="00185163">
      <w:pPr>
        <w:numPr>
          <w:ilvl w:val="1"/>
          <w:numId w:val="2"/>
        </w:numPr>
        <w:spacing w:line="380" w:lineRule="atLeast"/>
        <w:rPr>
          <w:rFonts w:ascii="Arial Narrow" w:eastAsia="楷体_GB2312" w:hAnsi="Arial Narrow"/>
          <w:b/>
          <w:color w:val="000000"/>
          <w:sz w:val="24"/>
        </w:rPr>
      </w:pPr>
      <w:bookmarkStart w:id="6" w:name="_Ref128676568"/>
      <w:r>
        <w:rPr>
          <w:rFonts w:ascii="Arial Narrow" w:eastAsia="楷体_GB2312" w:hAnsi="Arial Narrow" w:hint="eastAsia"/>
          <w:b/>
          <w:color w:val="000000"/>
          <w:sz w:val="24"/>
        </w:rPr>
        <w:t>文件的交付</w:t>
      </w:r>
      <w:bookmarkEnd w:id="6"/>
    </w:p>
    <w:p w:rsidR="00185163" w:rsidRDefault="00185163" w:rsidP="00185163">
      <w:pPr>
        <w:spacing w:line="380" w:lineRule="atLeast"/>
        <w:rPr>
          <w:rFonts w:ascii="Arial Narrow" w:eastAsia="楷体_GB2312" w:hAnsi="Arial Narrow"/>
          <w:b/>
          <w:color w:val="000000"/>
          <w:sz w:val="24"/>
        </w:rPr>
      </w:pPr>
    </w:p>
    <w:p w:rsidR="00185163" w:rsidRDefault="00185163" w:rsidP="00185163">
      <w:pPr>
        <w:spacing w:line="380" w:lineRule="atLeast"/>
        <w:ind w:left="992"/>
        <w:rPr>
          <w:rFonts w:ascii="Arial Narrow" w:eastAsia="楷体_GB2312" w:hAnsi="Arial Narrow"/>
          <w:color w:val="000000"/>
          <w:sz w:val="24"/>
        </w:rPr>
      </w:pPr>
      <w:r>
        <w:rPr>
          <w:rFonts w:ascii="Arial Narrow" w:eastAsia="楷体_GB2312" w:hAnsi="Arial Narrow" w:hint="eastAsia"/>
          <w:color w:val="000000"/>
          <w:sz w:val="24"/>
        </w:rPr>
        <w:t>在交接期间内，甲方应将标的债权文件交付给乙方，乙方应在随附的标的债权文件清单上签字。如乙方不及时受领标的债权文件，则应承担迟延受领标的债权文件所产生的一切法律后果。在交接期后，乙方无权就标的债权文件及其交付范围向甲方提出任何主张。</w:t>
      </w:r>
    </w:p>
    <w:p w:rsidR="00185163" w:rsidRDefault="00185163" w:rsidP="00185163">
      <w:pPr>
        <w:snapToGrid w:val="0"/>
        <w:spacing w:line="380" w:lineRule="atLeast"/>
        <w:ind w:rightChars="-41" w:right="-86"/>
        <w:rPr>
          <w:rFonts w:ascii="Arial Narrow" w:eastAsia="楷体_GB2312" w:hAnsi="Arial Narrow"/>
          <w:b/>
          <w:color w:val="000000"/>
          <w:sz w:val="24"/>
        </w:rPr>
      </w:pPr>
    </w:p>
    <w:p w:rsidR="00185163" w:rsidRDefault="00185163" w:rsidP="00185163">
      <w:pPr>
        <w:numPr>
          <w:ilvl w:val="1"/>
          <w:numId w:val="2"/>
        </w:numPr>
        <w:snapToGrid w:val="0"/>
        <w:spacing w:line="380" w:lineRule="atLeast"/>
        <w:ind w:rightChars="-41" w:right="-86"/>
        <w:rPr>
          <w:rFonts w:ascii="Arial Narrow" w:eastAsia="楷体_GB2312" w:hAnsi="Arial Narrow"/>
          <w:b/>
          <w:color w:val="000000"/>
          <w:sz w:val="24"/>
        </w:rPr>
      </w:pPr>
      <w:bookmarkStart w:id="7" w:name="_Ref128538310"/>
      <w:r>
        <w:rPr>
          <w:rFonts w:ascii="Arial Narrow" w:eastAsia="楷体_GB2312" w:hAnsi="Arial Narrow" w:hint="eastAsia"/>
          <w:b/>
          <w:color w:val="000000"/>
          <w:sz w:val="24"/>
        </w:rPr>
        <w:t>现金的交付</w:t>
      </w:r>
      <w:bookmarkEnd w:id="7"/>
    </w:p>
    <w:p w:rsidR="00185163" w:rsidRDefault="00185163" w:rsidP="00185163">
      <w:pPr>
        <w:spacing w:line="380" w:lineRule="atLeast"/>
        <w:rPr>
          <w:rFonts w:ascii="Arial Narrow" w:eastAsia="楷体_GB2312" w:hAnsi="Arial Narrow"/>
          <w:b/>
          <w:color w:val="000000"/>
          <w:sz w:val="24"/>
        </w:rPr>
      </w:pPr>
    </w:p>
    <w:p w:rsidR="00185163" w:rsidRDefault="00185163" w:rsidP="00185163">
      <w:pPr>
        <w:spacing w:line="380" w:lineRule="atLeast"/>
        <w:ind w:leftChars="472" w:left="991"/>
        <w:rPr>
          <w:rFonts w:ascii="Arial Narrow" w:eastAsia="楷体_GB2312" w:hAnsi="Arial Narrow"/>
          <w:bCs/>
          <w:color w:val="000000"/>
          <w:sz w:val="24"/>
        </w:rPr>
      </w:pPr>
      <w:r>
        <w:rPr>
          <w:rFonts w:ascii="Arial Narrow" w:eastAsia="楷体_GB2312" w:hAnsi="Arial Narrow" w:hint="eastAsia"/>
          <w:color w:val="000000"/>
          <w:sz w:val="24"/>
        </w:rPr>
        <w:t>甲方同意在公告日后</w:t>
      </w:r>
      <w:r>
        <w:rPr>
          <w:rFonts w:ascii="Arial Narrow" w:eastAsia="楷体_GB2312" w:hAnsi="Arial Narrow"/>
          <w:color w:val="000000"/>
          <w:sz w:val="24"/>
        </w:rPr>
        <w:t>10</w:t>
      </w:r>
      <w:r>
        <w:rPr>
          <w:rFonts w:ascii="Arial Narrow" w:eastAsia="楷体_GB2312" w:hAnsi="Arial Narrow" w:hint="eastAsia"/>
          <w:color w:val="000000"/>
          <w:sz w:val="24"/>
        </w:rPr>
        <w:t>日内，将过渡期和交接期间内甲方因管理标的债权而获得的现金（如有），在扣除本合同第</w:t>
      </w:r>
      <w:r>
        <w:rPr>
          <w:rFonts w:ascii="Arial Narrow" w:eastAsia="楷体_GB2312" w:hAnsi="Arial Narrow"/>
          <w:color w:val="000000"/>
          <w:sz w:val="24"/>
        </w:rPr>
        <w:fldChar w:fldCharType="begin"/>
      </w:r>
      <w:r>
        <w:rPr>
          <w:rFonts w:ascii="Arial Narrow" w:eastAsia="楷体_GB2312" w:hAnsi="Arial Narrow"/>
          <w:color w:val="000000"/>
          <w:sz w:val="24"/>
        </w:rPr>
        <w:instrText xml:space="preserve"> REF _Ref128677574 \r \h  \* MERGEFORMAT </w:instrText>
      </w:r>
      <w:r>
        <w:rPr>
          <w:rFonts w:ascii="Arial Narrow" w:eastAsia="楷体_GB2312" w:hAnsi="Arial Narrow"/>
          <w:color w:val="000000"/>
          <w:sz w:val="24"/>
        </w:rPr>
      </w:r>
      <w:r>
        <w:rPr>
          <w:rFonts w:ascii="Arial Narrow" w:eastAsia="楷体_GB2312" w:hAnsi="Arial Narrow"/>
          <w:color w:val="000000"/>
          <w:sz w:val="24"/>
        </w:rPr>
        <w:fldChar w:fldCharType="separate"/>
      </w:r>
      <w:r>
        <w:rPr>
          <w:rFonts w:ascii="Arial Narrow" w:eastAsia="楷体_GB2312" w:hAnsi="Arial Narrow"/>
          <w:color w:val="000000"/>
          <w:sz w:val="24"/>
        </w:rPr>
        <w:t>8.3</w:t>
      </w:r>
      <w:r>
        <w:rPr>
          <w:rFonts w:ascii="Arial Narrow" w:eastAsia="楷体_GB2312" w:hAnsi="Arial Narrow"/>
          <w:color w:val="000000"/>
          <w:sz w:val="24"/>
        </w:rPr>
        <w:fldChar w:fldCharType="end"/>
      </w:r>
      <w:r>
        <w:rPr>
          <w:rFonts w:ascii="Arial Narrow" w:eastAsia="楷体_GB2312" w:hAnsi="Arial Narrow" w:hint="eastAsia"/>
          <w:color w:val="000000"/>
          <w:sz w:val="24"/>
        </w:rPr>
        <w:t>条约定费用后，支付给乙方。</w:t>
      </w:r>
    </w:p>
    <w:p w:rsidR="00185163" w:rsidRDefault="00185163" w:rsidP="00185163">
      <w:pPr>
        <w:spacing w:line="380" w:lineRule="atLeast"/>
        <w:ind w:left="851"/>
        <w:rPr>
          <w:rFonts w:ascii="Arial Narrow" w:eastAsia="楷体_GB2312" w:hAnsi="Arial Narrow"/>
          <w:color w:val="000000"/>
          <w:sz w:val="24"/>
        </w:rPr>
      </w:pPr>
    </w:p>
    <w:p w:rsidR="00185163" w:rsidRDefault="00185163" w:rsidP="00185163">
      <w:pPr>
        <w:numPr>
          <w:ilvl w:val="1"/>
          <w:numId w:val="2"/>
        </w:numPr>
        <w:spacing w:line="380" w:lineRule="atLeast"/>
        <w:rPr>
          <w:rFonts w:ascii="Arial Narrow" w:eastAsia="楷体_GB2312" w:hAnsi="Arial Narrow"/>
          <w:color w:val="000000"/>
          <w:sz w:val="24"/>
        </w:rPr>
      </w:pPr>
      <w:r>
        <w:rPr>
          <w:rFonts w:ascii="Arial Narrow" w:eastAsia="楷体_GB2312" w:hAnsi="Arial Narrow" w:hint="eastAsia"/>
          <w:bCs/>
          <w:color w:val="000000"/>
          <w:sz w:val="24"/>
        </w:rPr>
        <w:lastRenderedPageBreak/>
        <w:t>甲方与中介机构签署的相关合同权利义务的转移</w:t>
      </w:r>
    </w:p>
    <w:p w:rsidR="00185163" w:rsidRDefault="00185163" w:rsidP="00185163">
      <w:pPr>
        <w:spacing w:line="380" w:lineRule="atLeast"/>
        <w:ind w:left="425"/>
        <w:rPr>
          <w:rFonts w:ascii="Arial Narrow" w:eastAsia="楷体_GB2312" w:hAnsi="Arial Narrow"/>
          <w:b/>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乙方同意无条件承继甲方及其前手在成交日之前与相关中介机构签署的相应合同。</w:t>
      </w:r>
    </w:p>
    <w:p w:rsidR="00185163" w:rsidRDefault="00185163" w:rsidP="00185163">
      <w:pPr>
        <w:spacing w:line="380" w:lineRule="atLeast"/>
        <w:rPr>
          <w:rFonts w:ascii="Arial Narrow" w:eastAsia="楷体_GB2312" w:hAnsi="Arial Narrow"/>
          <w:b/>
          <w:color w:val="000000"/>
          <w:sz w:val="24"/>
        </w:rPr>
      </w:pPr>
    </w:p>
    <w:p w:rsidR="00185163" w:rsidRDefault="00185163" w:rsidP="00185163">
      <w:pPr>
        <w:numPr>
          <w:ilvl w:val="1"/>
          <w:numId w:val="2"/>
        </w:numPr>
        <w:spacing w:line="380" w:lineRule="atLeast"/>
        <w:rPr>
          <w:rFonts w:ascii="Arial Narrow" w:eastAsia="楷体_GB2312" w:hAnsi="Arial Narrow"/>
          <w:color w:val="000000"/>
          <w:sz w:val="24"/>
        </w:rPr>
      </w:pPr>
      <w:r>
        <w:rPr>
          <w:rFonts w:ascii="Arial Narrow" w:eastAsia="楷体_GB2312" w:hAnsi="Arial Narrow" w:hint="eastAsia"/>
          <w:color w:val="000000"/>
          <w:sz w:val="24"/>
        </w:rPr>
        <w:t>标的债权的加速交付</w:t>
      </w:r>
    </w:p>
    <w:p w:rsidR="00185163" w:rsidRDefault="00185163" w:rsidP="00185163">
      <w:pPr>
        <w:spacing w:line="380" w:lineRule="atLeast"/>
        <w:ind w:left="425"/>
        <w:rPr>
          <w:rFonts w:ascii="Arial Narrow" w:eastAsia="楷体_GB2312" w:hAnsi="Arial Narrow"/>
          <w:color w:val="000000"/>
          <w:sz w:val="24"/>
        </w:rPr>
      </w:pPr>
    </w:p>
    <w:p w:rsidR="00185163" w:rsidRDefault="00185163" w:rsidP="00185163">
      <w:pPr>
        <w:spacing w:line="380" w:lineRule="atLeast"/>
        <w:ind w:left="992"/>
        <w:rPr>
          <w:rFonts w:ascii="Arial Narrow" w:eastAsia="楷体_GB2312" w:hAnsi="Arial Narrow"/>
          <w:color w:val="000000"/>
          <w:sz w:val="24"/>
        </w:rPr>
      </w:pPr>
      <w:r>
        <w:rPr>
          <w:rFonts w:ascii="Arial Narrow" w:eastAsia="楷体_GB2312" w:hAnsi="Arial Narrow" w:hint="eastAsia"/>
          <w:color w:val="000000"/>
          <w:sz w:val="24"/>
        </w:rPr>
        <w:t>自权利转移日后，甲方不再承担标的债权的管理责任。在交接期间内，如遇紧急情形，甲方有权对部分标的债权加速交付，并对加速交付部分进行单独通知或个别公告，乙方应予以积极配合，由此产生的费用由乙方承担。如乙方不予配合，由此产生的一切后果和风险由乙方承担。</w:t>
      </w:r>
    </w:p>
    <w:p w:rsidR="00185163" w:rsidRDefault="00185163" w:rsidP="00185163">
      <w:pPr>
        <w:spacing w:line="380" w:lineRule="atLeast"/>
        <w:ind w:left="425"/>
        <w:rPr>
          <w:rFonts w:ascii="Arial Narrow" w:eastAsia="楷体_GB2312" w:hAnsi="Arial Narrow"/>
          <w:b/>
          <w:color w:val="000000"/>
          <w:sz w:val="24"/>
        </w:rPr>
      </w:pPr>
    </w:p>
    <w:p w:rsidR="00185163" w:rsidRDefault="00185163" w:rsidP="00185163">
      <w:pPr>
        <w:spacing w:line="380" w:lineRule="atLeast"/>
        <w:rPr>
          <w:rFonts w:ascii="Arial Narrow" w:eastAsia="楷体_GB2312" w:hAnsi="Arial Narrow"/>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过渡期标的债权的管理</w:t>
      </w:r>
    </w:p>
    <w:p w:rsidR="00185163" w:rsidRDefault="00185163" w:rsidP="00185163">
      <w:pPr>
        <w:tabs>
          <w:tab w:val="left" w:pos="1260"/>
        </w:tabs>
        <w:snapToGrid w:val="0"/>
        <w:spacing w:line="380" w:lineRule="atLeast"/>
        <w:ind w:right="-87"/>
        <w:rPr>
          <w:rFonts w:ascii="Arial Narrow" w:eastAsia="楷体_GB2312" w:hAnsi="Arial Narrow"/>
          <w:b/>
          <w:color w:val="000000"/>
          <w:sz w:val="24"/>
        </w:rPr>
      </w:pPr>
    </w:p>
    <w:p w:rsidR="00185163" w:rsidRDefault="00185163" w:rsidP="00185163">
      <w:pPr>
        <w:numPr>
          <w:ilvl w:val="1"/>
          <w:numId w:val="2"/>
        </w:numPr>
        <w:tabs>
          <w:tab w:val="left" w:pos="992"/>
          <w:tab w:val="left" w:pos="1260"/>
        </w:tabs>
        <w:snapToGrid w:val="0"/>
        <w:spacing w:line="380" w:lineRule="atLeast"/>
        <w:ind w:right="-87"/>
        <w:rPr>
          <w:rFonts w:ascii="Arial Narrow" w:eastAsia="楷体_GB2312" w:hAnsi="Arial Narrow"/>
          <w:b/>
          <w:color w:val="000000"/>
          <w:sz w:val="24"/>
        </w:rPr>
      </w:pPr>
      <w:r>
        <w:rPr>
          <w:rFonts w:ascii="Arial Narrow" w:eastAsia="楷体_GB2312" w:hAnsi="Arial Narrow" w:hint="eastAsia"/>
          <w:color w:val="000000"/>
          <w:sz w:val="24"/>
        </w:rPr>
        <w:t>在过渡期内，甲方拥有对标的债权的自主管理、处置权，并按照下列原则管理、处置标的债权：（</w:t>
      </w:r>
      <w:r>
        <w:rPr>
          <w:rFonts w:ascii="Arial Narrow" w:eastAsia="楷体_GB2312" w:hAnsi="Arial Narrow"/>
          <w:color w:val="000000"/>
          <w:sz w:val="24"/>
        </w:rPr>
        <w:t>1</w:t>
      </w:r>
      <w:r>
        <w:rPr>
          <w:rFonts w:ascii="Arial Narrow" w:eastAsia="楷体_GB2312" w:hAnsi="Arial Narrow" w:hint="eastAsia"/>
          <w:color w:val="000000"/>
          <w:sz w:val="24"/>
        </w:rPr>
        <w:t>）遵守国家相关法律、法规的规定；（</w:t>
      </w:r>
      <w:r>
        <w:rPr>
          <w:rFonts w:ascii="Arial Narrow" w:eastAsia="楷体_GB2312" w:hAnsi="Arial Narrow"/>
          <w:color w:val="000000"/>
          <w:sz w:val="24"/>
        </w:rPr>
        <w:t>2</w:t>
      </w:r>
      <w:r>
        <w:rPr>
          <w:rFonts w:ascii="Arial Narrow" w:eastAsia="楷体_GB2312" w:hAnsi="Arial Narrow" w:hint="eastAsia"/>
          <w:color w:val="000000"/>
          <w:sz w:val="24"/>
        </w:rPr>
        <w:t>）遵守甲方制定的有关管理和处置的规定。</w:t>
      </w:r>
    </w:p>
    <w:p w:rsidR="00185163" w:rsidRDefault="00185163" w:rsidP="00185163">
      <w:pPr>
        <w:tabs>
          <w:tab w:val="left" w:pos="1260"/>
        </w:tabs>
        <w:snapToGrid w:val="0"/>
        <w:spacing w:line="380" w:lineRule="atLeast"/>
        <w:ind w:left="425" w:right="-87"/>
        <w:rPr>
          <w:rFonts w:ascii="Arial Narrow" w:eastAsia="楷体_GB2312" w:hAnsi="Arial Narrow"/>
          <w:b/>
          <w:color w:val="000000"/>
          <w:sz w:val="24"/>
        </w:rPr>
      </w:pPr>
    </w:p>
    <w:p w:rsidR="00185163" w:rsidRDefault="00185163" w:rsidP="00185163">
      <w:pPr>
        <w:numPr>
          <w:ilvl w:val="1"/>
          <w:numId w:val="2"/>
        </w:numPr>
        <w:tabs>
          <w:tab w:val="left" w:pos="992"/>
          <w:tab w:val="left" w:pos="1260"/>
        </w:tabs>
        <w:snapToGrid w:val="0"/>
        <w:spacing w:line="380" w:lineRule="atLeast"/>
        <w:ind w:right="-87"/>
        <w:rPr>
          <w:rFonts w:ascii="Arial Narrow" w:eastAsia="楷体_GB2312" w:hAnsi="Arial Narrow"/>
          <w:color w:val="000000"/>
          <w:sz w:val="24"/>
        </w:rPr>
      </w:pPr>
      <w:r>
        <w:rPr>
          <w:rFonts w:ascii="Arial Narrow" w:eastAsia="楷体_GB2312" w:hAnsi="Arial Narrow" w:hint="eastAsia"/>
          <w:color w:val="000000"/>
          <w:sz w:val="24"/>
        </w:rPr>
        <w:t>在过渡期内，甲方应对标的债权涉及相应诉讼时效和</w:t>
      </w:r>
      <w:r>
        <w:rPr>
          <w:rFonts w:ascii="Arial Narrow" w:eastAsia="楷体_GB2312" w:hAnsi="Arial Narrow"/>
          <w:color w:val="000000"/>
          <w:sz w:val="24"/>
        </w:rPr>
        <w:t>/</w:t>
      </w:r>
      <w:r>
        <w:rPr>
          <w:rFonts w:ascii="Arial Narrow" w:eastAsia="楷体_GB2312" w:hAnsi="Arial Narrow" w:hint="eastAsia"/>
          <w:color w:val="000000"/>
          <w:sz w:val="24"/>
        </w:rPr>
        <w:t>或法定期间进行维护，但代位权和撤销权的行使除外。如标的债权在基准日之前已经超过诉讼时效和</w:t>
      </w:r>
      <w:r>
        <w:rPr>
          <w:rFonts w:ascii="Arial Narrow" w:eastAsia="楷体_GB2312" w:hAnsi="Arial Narrow"/>
          <w:color w:val="000000"/>
          <w:sz w:val="24"/>
        </w:rPr>
        <w:t>/</w:t>
      </w:r>
      <w:r>
        <w:rPr>
          <w:rFonts w:ascii="Arial Narrow" w:eastAsia="楷体_GB2312" w:hAnsi="Arial Narrow" w:hint="eastAsia"/>
          <w:color w:val="000000"/>
          <w:sz w:val="24"/>
        </w:rPr>
        <w:t>或法定期间，则不属于甲方维护的范围。</w:t>
      </w:r>
    </w:p>
    <w:p w:rsidR="00185163" w:rsidRDefault="00185163" w:rsidP="00185163">
      <w:pPr>
        <w:tabs>
          <w:tab w:val="left" w:pos="1260"/>
        </w:tabs>
        <w:snapToGrid w:val="0"/>
        <w:spacing w:line="380" w:lineRule="atLeast"/>
        <w:ind w:left="425" w:right="-87"/>
        <w:rPr>
          <w:rFonts w:ascii="Arial Narrow" w:eastAsia="楷体_GB2312" w:hAnsi="Arial Narrow"/>
          <w:b/>
          <w:color w:val="000000"/>
          <w:sz w:val="24"/>
        </w:rPr>
      </w:pPr>
    </w:p>
    <w:p w:rsidR="00185163" w:rsidRDefault="00185163" w:rsidP="00185163">
      <w:pPr>
        <w:numPr>
          <w:ilvl w:val="1"/>
          <w:numId w:val="2"/>
        </w:numPr>
        <w:tabs>
          <w:tab w:val="left" w:pos="992"/>
          <w:tab w:val="left" w:pos="1260"/>
        </w:tabs>
        <w:snapToGrid w:val="0"/>
        <w:spacing w:line="380" w:lineRule="atLeast"/>
        <w:ind w:right="-87"/>
        <w:rPr>
          <w:rFonts w:ascii="Arial Narrow" w:eastAsia="楷体_GB2312" w:hAnsi="Arial Narrow"/>
          <w:b/>
          <w:color w:val="000000"/>
          <w:sz w:val="24"/>
        </w:rPr>
      </w:pPr>
      <w:bookmarkStart w:id="8" w:name="_Ref128677574"/>
      <w:r>
        <w:rPr>
          <w:rFonts w:ascii="Arial Narrow" w:eastAsia="楷体_GB2312" w:hAnsi="Arial Narrow" w:hint="eastAsia"/>
          <w:color w:val="000000"/>
          <w:sz w:val="24"/>
        </w:rPr>
        <w:t>在过渡期内，甲方因管理处置和维护标的债权而产生的相关费用，由乙方承担，甲方应提供相关费用的有效证明（复印件）。该费用由甲方按本合同第</w:t>
      </w:r>
      <w:r>
        <w:rPr>
          <w:rFonts w:ascii="Arial Narrow" w:eastAsia="楷体_GB2312" w:hAnsi="Arial Narrow"/>
          <w:color w:val="000000"/>
          <w:sz w:val="24"/>
        </w:rPr>
        <w:t>7.3</w:t>
      </w:r>
      <w:r>
        <w:rPr>
          <w:rFonts w:ascii="Arial Narrow" w:eastAsia="楷体_GB2312" w:hAnsi="Arial Narrow" w:hint="eastAsia"/>
          <w:color w:val="000000"/>
          <w:sz w:val="24"/>
        </w:rPr>
        <w:t>条的约定在回收现金中直接予以扣除，但无现金回收或现金少于费用的，乙方应按甲方的通知支付相应费用，否则，每迟延一日，应向甲方支付应付未付款项的万分之六作为违约金。</w:t>
      </w:r>
      <w:bookmarkEnd w:id="8"/>
    </w:p>
    <w:p w:rsidR="00185163" w:rsidRDefault="00185163" w:rsidP="00185163">
      <w:pPr>
        <w:snapToGrid w:val="0"/>
        <w:spacing w:line="380" w:lineRule="atLeast"/>
        <w:ind w:left="180" w:rightChars="-41" w:right="-86" w:firstLine="420"/>
        <w:rPr>
          <w:rFonts w:ascii="Arial Narrow" w:eastAsia="楷体_GB2312" w:hAnsi="Arial Narrow"/>
          <w:color w:val="000000"/>
          <w:sz w:val="24"/>
        </w:rPr>
      </w:pPr>
    </w:p>
    <w:p w:rsidR="00185163" w:rsidRDefault="00185163" w:rsidP="00185163">
      <w:pPr>
        <w:numPr>
          <w:ilvl w:val="0"/>
          <w:numId w:val="2"/>
        </w:numPr>
        <w:snapToGrid w:val="0"/>
        <w:spacing w:line="380" w:lineRule="atLeast"/>
        <w:ind w:rightChars="-41" w:right="-86"/>
        <w:rPr>
          <w:rFonts w:ascii="Arial Narrow" w:eastAsia="楷体_GB2312" w:hAnsi="Arial Narrow"/>
          <w:b/>
          <w:color w:val="000000"/>
          <w:sz w:val="24"/>
        </w:rPr>
      </w:pPr>
      <w:r>
        <w:rPr>
          <w:rFonts w:ascii="Arial Narrow" w:eastAsia="楷体_GB2312" w:hAnsi="Arial Narrow" w:hint="eastAsia"/>
          <w:b/>
          <w:color w:val="000000"/>
          <w:sz w:val="24"/>
        </w:rPr>
        <w:t>声明与保证</w:t>
      </w:r>
    </w:p>
    <w:p w:rsidR="00185163" w:rsidRDefault="00185163" w:rsidP="00185163">
      <w:pPr>
        <w:snapToGrid w:val="0"/>
        <w:spacing w:line="380" w:lineRule="atLeast"/>
        <w:ind w:left="425" w:rightChars="-41" w:right="-86"/>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Chars="-41" w:right="-86"/>
        <w:rPr>
          <w:rFonts w:ascii="Arial Narrow" w:eastAsia="楷体_GB2312" w:hAnsi="Arial Narrow"/>
          <w:color w:val="000000"/>
          <w:sz w:val="24"/>
        </w:rPr>
      </w:pPr>
      <w:r>
        <w:rPr>
          <w:rFonts w:ascii="Arial Narrow" w:eastAsia="楷体_GB2312" w:hAnsi="Arial Narrow" w:hint="eastAsia"/>
          <w:color w:val="000000"/>
          <w:sz w:val="24"/>
        </w:rPr>
        <w:t>甲方的声明和保证</w:t>
      </w:r>
    </w:p>
    <w:p w:rsidR="00185163" w:rsidRDefault="00185163" w:rsidP="00185163">
      <w:pPr>
        <w:snapToGrid w:val="0"/>
        <w:spacing w:line="380" w:lineRule="atLeast"/>
        <w:ind w:left="425"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签约和履约资格保证：甲方保证具有签署本合同的主体资格，并已获得签署和履行本合同的相应授权或批准。</w:t>
      </w:r>
    </w:p>
    <w:p w:rsidR="00185163" w:rsidRDefault="00185163" w:rsidP="00185163">
      <w:pPr>
        <w:snapToGrid w:val="0"/>
        <w:spacing w:line="380" w:lineRule="atLeast"/>
        <w:ind w:left="425"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bookmarkStart w:id="9" w:name="_Ref120355173"/>
      <w:r>
        <w:rPr>
          <w:rFonts w:ascii="Arial Narrow" w:eastAsia="楷体_GB2312" w:hAnsi="Arial Narrow" w:hint="eastAsia"/>
          <w:color w:val="000000"/>
          <w:sz w:val="24"/>
        </w:rPr>
        <w:t>非欺骗保证</w:t>
      </w:r>
      <w:r>
        <w:rPr>
          <w:rFonts w:ascii="Arial Narrow" w:eastAsia="楷体_GB2312" w:hAnsi="Arial Narrow" w:hint="eastAsia"/>
          <w:b/>
          <w:color w:val="000000"/>
          <w:sz w:val="24"/>
        </w:rPr>
        <w:t>：</w:t>
      </w:r>
      <w:r>
        <w:rPr>
          <w:rFonts w:ascii="Arial Narrow" w:eastAsia="楷体_GB2312" w:hAnsi="Arial Narrow" w:hint="eastAsia"/>
          <w:color w:val="000000"/>
          <w:sz w:val="24"/>
        </w:rPr>
        <w:t>甲方保证在持有标的债权期间没有伪造任何文件，在本次交易中没有故意提供任何虚假信息。</w:t>
      </w:r>
      <w:bookmarkEnd w:id="9"/>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不冲突保证：甲方签署并履行本合同不与由其签署的任何已生效的契约性法律文件规定的义务相冲突。</w:t>
      </w:r>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bookmarkStart w:id="10" w:name="_Ref128676587"/>
      <w:r>
        <w:rPr>
          <w:rFonts w:ascii="Arial Narrow" w:eastAsia="楷体_GB2312" w:hAnsi="Arial Narrow" w:hint="eastAsia"/>
          <w:color w:val="000000"/>
          <w:sz w:val="24"/>
        </w:rPr>
        <w:t>标的债权金额保证：甲方保证本合同第</w:t>
      </w:r>
      <w:r>
        <w:rPr>
          <w:rFonts w:ascii="Arial Narrow" w:eastAsia="楷体_GB2312" w:hAnsi="Arial Narrow"/>
          <w:color w:val="000000"/>
          <w:sz w:val="24"/>
        </w:rPr>
        <w:t>3</w:t>
      </w:r>
      <w:r>
        <w:rPr>
          <w:rFonts w:ascii="Arial Narrow" w:eastAsia="楷体_GB2312" w:hAnsi="Arial Narrow" w:hint="eastAsia"/>
          <w:color w:val="000000"/>
          <w:sz w:val="24"/>
        </w:rPr>
        <w:t>条所述的基准日标的债权账面本金余额与基准日甲方实际持有的标的债权本金余额之间的差额，与本合同第</w:t>
      </w:r>
      <w:r>
        <w:fldChar w:fldCharType="begin"/>
      </w:r>
      <w:r>
        <w:rPr>
          <w:rFonts w:ascii="Arial Narrow" w:eastAsia="楷体_GB2312" w:hAnsi="Arial Narrow"/>
          <w:color w:val="000000"/>
          <w:sz w:val="24"/>
        </w:rPr>
        <w:instrText xml:space="preserve"> REF _Ref128677602 \r \h  \* MERGEFORMAT </w:instrText>
      </w:r>
      <w:r>
        <w:fldChar w:fldCharType="separate"/>
      </w:r>
      <w:r>
        <w:rPr>
          <w:rFonts w:ascii="Arial Narrow" w:eastAsia="楷体_GB2312" w:hAnsi="Arial Narrow"/>
          <w:color w:val="000000"/>
          <w:sz w:val="24"/>
        </w:rPr>
        <w:t>3</w:t>
      </w:r>
      <w:r>
        <w:fldChar w:fldCharType="end"/>
      </w:r>
      <w:r>
        <w:rPr>
          <w:rFonts w:ascii="Arial Narrow" w:eastAsia="楷体_GB2312" w:hAnsi="Arial Narrow" w:hint="eastAsia"/>
          <w:color w:val="000000"/>
          <w:sz w:val="24"/>
        </w:rPr>
        <w:t>条所述的基准日标的债权账面本息总额的比率，不超过</w:t>
      </w:r>
      <w:r>
        <w:rPr>
          <w:rFonts w:ascii="Arial Narrow" w:eastAsia="楷体_GB2312" w:hAnsi="Arial Narrow"/>
          <w:color w:val="000000"/>
          <w:sz w:val="24"/>
        </w:rPr>
        <w:t>5%</w:t>
      </w:r>
      <w:r>
        <w:rPr>
          <w:rFonts w:ascii="Arial Narrow" w:eastAsia="楷体_GB2312" w:hAnsi="Arial Narrow" w:hint="eastAsia"/>
          <w:color w:val="000000"/>
          <w:sz w:val="24"/>
        </w:rPr>
        <w:t>。根据本合同第</w:t>
      </w:r>
      <w:r>
        <w:fldChar w:fldCharType="begin"/>
      </w:r>
      <w:r>
        <w:rPr>
          <w:rFonts w:ascii="Arial Narrow" w:eastAsia="楷体_GB2312" w:hAnsi="Arial Narrow"/>
          <w:color w:val="000000"/>
          <w:sz w:val="24"/>
        </w:rPr>
        <w:instrText xml:space="preserve"> REF _Ref128677616 \r \h  \* MERGEFORMAT </w:instrText>
      </w:r>
      <w:r>
        <w:fldChar w:fldCharType="separate"/>
      </w:r>
      <w:r>
        <w:rPr>
          <w:rFonts w:ascii="Arial Narrow" w:eastAsia="楷体_GB2312" w:hAnsi="Arial Narrow"/>
          <w:color w:val="000000"/>
          <w:sz w:val="24"/>
        </w:rPr>
        <w:t>1.3</w:t>
      </w:r>
      <w:r>
        <w:fldChar w:fldCharType="end"/>
      </w:r>
      <w:r>
        <w:rPr>
          <w:rFonts w:ascii="Arial Narrow" w:eastAsia="楷体_GB2312" w:hAnsi="Arial Narrow" w:hint="eastAsia"/>
          <w:color w:val="000000"/>
          <w:sz w:val="24"/>
        </w:rPr>
        <w:t>条对标的债权的定义，如标的债权中部分主债权、从权利已转化为重组、和解、抵债等协议项下或法院抵债裁定所对应的权利的，且该等重组、和解协议中的豁免（如有）是附条件的，只要基准日前该等协议中的豁免条件仍未成就或抵债物未完成过户，甲方实际持有的该部分标的债权本金数额，就应按照其豁免前数额或抵债金额计算。</w:t>
      </w:r>
      <w:bookmarkEnd w:id="10"/>
    </w:p>
    <w:p w:rsidR="00B126BE" w:rsidRDefault="00B126BE" w:rsidP="00B126BE">
      <w:pPr>
        <w:pStyle w:val="a6"/>
        <w:ind w:firstLine="480"/>
        <w:rPr>
          <w:rFonts w:ascii="Arial Narrow" w:eastAsia="楷体_GB2312" w:hAnsi="Arial Narrow"/>
          <w:color w:val="000000"/>
          <w:sz w:val="24"/>
        </w:rPr>
      </w:pPr>
    </w:p>
    <w:p w:rsidR="00B126BE" w:rsidRPr="0055647A" w:rsidRDefault="00B126BE" w:rsidP="00185163">
      <w:pPr>
        <w:numPr>
          <w:ilvl w:val="2"/>
          <w:numId w:val="2"/>
        </w:numPr>
        <w:tabs>
          <w:tab w:val="clear" w:pos="927"/>
          <w:tab w:val="left" w:pos="1080"/>
        </w:tabs>
        <w:spacing w:line="380" w:lineRule="atLeast"/>
        <w:ind w:left="1620" w:hanging="720"/>
        <w:rPr>
          <w:rFonts w:ascii="Arial Narrow" w:eastAsia="楷体_GB2312" w:hAnsi="Arial Narrow"/>
          <w:color w:val="000000" w:themeColor="text1"/>
          <w:sz w:val="24"/>
        </w:rPr>
      </w:pPr>
      <w:r w:rsidRPr="0055647A">
        <w:rPr>
          <w:rFonts w:ascii="Arial Narrow" w:eastAsia="楷体_GB2312" w:hAnsi="Arial Narrow" w:hint="eastAsia"/>
          <w:color w:val="000000" w:themeColor="text1"/>
          <w:sz w:val="24"/>
        </w:rPr>
        <w:t>甲方已向中国建设银行股份有限公司湖北省分行（以下简称建行湖北省分行）出具《授权委托书》，甲方委托建行湖北省分行签署本</w:t>
      </w:r>
      <w:r w:rsidR="00754210" w:rsidRPr="0055647A">
        <w:rPr>
          <w:rFonts w:ascii="Arial Narrow" w:eastAsia="楷体_GB2312" w:hAnsi="Arial Narrow" w:hint="eastAsia"/>
          <w:color w:val="000000" w:themeColor="text1"/>
          <w:sz w:val="24"/>
        </w:rPr>
        <w:t>合同。</w:t>
      </w:r>
    </w:p>
    <w:p w:rsidR="00185163" w:rsidRDefault="00185163" w:rsidP="00185163">
      <w:pPr>
        <w:snapToGrid w:val="0"/>
        <w:spacing w:line="380" w:lineRule="atLeast"/>
        <w:ind w:left="927" w:rightChars="-41" w:right="-86"/>
        <w:rPr>
          <w:rFonts w:ascii="Arial Narrow" w:eastAsia="楷体_GB2312" w:hAnsi="Arial Narrow"/>
          <w:color w:val="000000"/>
          <w:sz w:val="24"/>
        </w:rPr>
      </w:pPr>
    </w:p>
    <w:p w:rsidR="00185163" w:rsidRDefault="00185163" w:rsidP="00185163">
      <w:pPr>
        <w:numPr>
          <w:ilvl w:val="1"/>
          <w:numId w:val="2"/>
        </w:numPr>
        <w:snapToGrid w:val="0"/>
        <w:spacing w:line="380" w:lineRule="atLeast"/>
        <w:ind w:rightChars="-41" w:right="-86"/>
        <w:rPr>
          <w:rFonts w:ascii="Arial Narrow" w:eastAsia="楷体_GB2312" w:hAnsi="Arial Narrow"/>
          <w:color w:val="000000"/>
          <w:sz w:val="24"/>
        </w:rPr>
      </w:pPr>
      <w:r>
        <w:rPr>
          <w:rFonts w:ascii="Arial Narrow" w:eastAsia="楷体_GB2312" w:hAnsi="Arial Narrow" w:hint="eastAsia"/>
          <w:color w:val="000000"/>
          <w:sz w:val="24"/>
        </w:rPr>
        <w:t>乙方的声明和保证</w:t>
      </w:r>
    </w:p>
    <w:p w:rsidR="00185163" w:rsidRDefault="00185163" w:rsidP="00185163">
      <w:pPr>
        <w:snapToGrid w:val="0"/>
        <w:spacing w:line="380" w:lineRule="atLeast"/>
        <w:ind w:left="425"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b/>
          <w:color w:val="000000"/>
          <w:sz w:val="24"/>
        </w:rPr>
      </w:pPr>
      <w:r>
        <w:rPr>
          <w:rFonts w:ascii="Arial Narrow" w:eastAsia="楷体_GB2312" w:hAnsi="Arial Narrow" w:hint="eastAsia"/>
          <w:color w:val="000000"/>
          <w:sz w:val="24"/>
        </w:rPr>
        <w:t>签约和履约资格保证：乙方保证具有签署本合同的主体资格、有权受让标的债权、已获得签署和履行本合同的相应授权或批准。乙方承诺不属于国家公务员、金融监管机构工作人员、政法干警、甲方工作人员、国企债务人管理人员、参与资产处置工作的律师、会计师、评估师等中介机构等关联人或者上述关联人参与的非金融机构法人；不属于与参与不良债权转让的甲方工作人员、国企债务人或者受托资产评估机构负责人员等有近亲属关系的人员。</w:t>
      </w:r>
    </w:p>
    <w:p w:rsidR="00185163" w:rsidRDefault="00185163" w:rsidP="00185163">
      <w:pPr>
        <w:spacing w:line="380" w:lineRule="atLeast"/>
        <w:ind w:left="900"/>
        <w:rPr>
          <w:rFonts w:ascii="Arial Narrow" w:eastAsia="楷体_GB2312" w:hAnsi="Arial Narrow"/>
          <w:b/>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非欺骗保证：乙方保证其为签署、履行本合同而向甲方提供的所有证明、文件、资料和信息，均在提供资料的当日和适用</w:t>
      </w:r>
      <w:r>
        <w:rPr>
          <w:rFonts w:ascii="Arial Narrow" w:eastAsia="楷体_GB2312" w:hAnsi="Arial Narrow"/>
          <w:color w:val="000000"/>
          <w:sz w:val="24"/>
        </w:rPr>
        <w:t>/</w:t>
      </w:r>
      <w:r>
        <w:rPr>
          <w:rFonts w:ascii="Arial Narrow" w:eastAsia="楷体_GB2312" w:hAnsi="Arial Narrow" w:hint="eastAsia"/>
          <w:color w:val="000000"/>
          <w:sz w:val="24"/>
        </w:rPr>
        <w:t>使用期内是真实、准确和完整的，不存在故意隐瞒和欺骗的情况。乙方承诺用于购买转让标的的资金来源合法。</w:t>
      </w:r>
    </w:p>
    <w:p w:rsidR="00185163" w:rsidRDefault="00185163" w:rsidP="00185163">
      <w:pPr>
        <w:snapToGrid w:val="0"/>
        <w:spacing w:line="380" w:lineRule="atLeast"/>
        <w:ind w:left="425"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lastRenderedPageBreak/>
        <w:t>不冲突保证：乙方签署并履行本合同不与由其签署的任何已生效的契约性法律文件规定的义务相冲突。</w:t>
      </w:r>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审慎调查和独立判断保证：乙方确认，基于标的债权的特殊性，甲方就标的债权只进行现状出售，乙方独立判断标的债权法律上的有效性和商业价值。乙方在参与竞买标的债权前，已经认真审阅了截至基准日的标的债权文件，对标的债权的现状进行了审慎的调查，乙方完全知悉并接受标的债权的所有风险、瑕疵。</w:t>
      </w:r>
    </w:p>
    <w:p w:rsidR="00185163" w:rsidRDefault="00185163" w:rsidP="00185163">
      <w:pPr>
        <w:spacing w:line="380" w:lineRule="atLeast"/>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乙方如实向甲方提供合法的身份证明（包括但不限于：乙方为法人的出示营业执照、法人代码证、税务登记证、法定代表人身份证原件并提供复印件；乙方为自然人的出示身份证原件并提供复印件）。</w:t>
      </w:r>
    </w:p>
    <w:p w:rsidR="00185163" w:rsidRDefault="00185163" w:rsidP="00185163">
      <w:pPr>
        <w:snapToGrid w:val="0"/>
        <w:spacing w:line="380" w:lineRule="atLeast"/>
        <w:ind w:rightChars="-41" w:right="-86"/>
        <w:rPr>
          <w:rFonts w:ascii="Arial Narrow" w:eastAsia="楷体_GB2312" w:hAnsi="Arial Narrow"/>
          <w:b/>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乙方特别承诺：</w:t>
      </w:r>
    </w:p>
    <w:p w:rsidR="00185163" w:rsidRDefault="00185163" w:rsidP="00185163">
      <w:pPr>
        <w:snapToGrid w:val="0"/>
        <w:spacing w:line="380" w:lineRule="atLeast"/>
        <w:ind w:rightChars="-41" w:right="-86"/>
        <w:rPr>
          <w:rFonts w:ascii="Arial Narrow" w:eastAsia="楷体_GB2312" w:hAnsi="Arial Narrow"/>
          <w:b/>
          <w:color w:val="000000"/>
          <w:sz w:val="24"/>
        </w:rPr>
      </w:pPr>
    </w:p>
    <w:p w:rsidR="00185163" w:rsidRDefault="00185163" w:rsidP="00185163">
      <w:pPr>
        <w:numPr>
          <w:ilvl w:val="3"/>
          <w:numId w:val="2"/>
        </w:numPr>
        <w:snapToGrid w:val="0"/>
        <w:spacing w:line="380" w:lineRule="atLeast"/>
        <w:ind w:rightChars="-41" w:right="-86"/>
        <w:rPr>
          <w:rFonts w:ascii="Arial Narrow" w:eastAsia="楷体_GB2312" w:hAnsi="Arial Narrow"/>
          <w:color w:val="000000"/>
          <w:sz w:val="24"/>
        </w:rPr>
      </w:pPr>
      <w:r>
        <w:rPr>
          <w:rFonts w:ascii="Arial Narrow" w:eastAsia="楷体_GB2312" w:hAnsi="Arial Narrow" w:hint="eastAsia"/>
          <w:color w:val="000000"/>
          <w:sz w:val="24"/>
        </w:rPr>
        <w:t>鉴于甲方在从相应银行受让标的债权时，已承诺不向相应银行追究任何法律责任，为此，乙方同意并保证，如果标的债权中存在该等能够追究银行任何法律责任的权利，乙方承诺放弃并承诺在其与后手签署的协议中要求后手也放弃该等权利，并不以任何方式向相应银行追究任何法律责任。</w:t>
      </w:r>
    </w:p>
    <w:p w:rsidR="00185163" w:rsidRDefault="00185163" w:rsidP="00185163">
      <w:pPr>
        <w:snapToGrid w:val="0"/>
        <w:spacing w:line="380" w:lineRule="atLeast"/>
        <w:ind w:left="1276" w:rightChars="-41" w:right="-86"/>
        <w:rPr>
          <w:rFonts w:ascii="Arial Narrow" w:eastAsia="楷体_GB2312" w:hAnsi="Arial Narrow"/>
          <w:b/>
          <w:color w:val="000000"/>
          <w:sz w:val="24"/>
        </w:rPr>
      </w:pPr>
    </w:p>
    <w:p w:rsidR="00185163" w:rsidRDefault="00185163" w:rsidP="00185163">
      <w:pPr>
        <w:numPr>
          <w:ilvl w:val="3"/>
          <w:numId w:val="2"/>
        </w:numPr>
        <w:snapToGrid w:val="0"/>
        <w:spacing w:line="380" w:lineRule="atLeast"/>
        <w:ind w:rightChars="-41" w:right="-86"/>
        <w:rPr>
          <w:rFonts w:ascii="Arial Narrow" w:eastAsia="楷体_GB2312" w:hAnsi="Arial Narrow"/>
          <w:color w:val="000000"/>
          <w:sz w:val="24"/>
        </w:rPr>
      </w:pPr>
      <w:r>
        <w:rPr>
          <w:rFonts w:ascii="Arial Narrow" w:eastAsia="楷体_GB2312" w:hAnsi="Arial Narrow" w:hint="eastAsia"/>
          <w:color w:val="000000"/>
          <w:sz w:val="24"/>
        </w:rPr>
        <w:t>乙方同意并保证，如果标的债权中存在能够追究中国各级政府及其有关部门任何法律责任的权利，乙方承诺放弃并承诺在其与后手签署的协议中要求后手也放弃该等权利，并不以任何方式向中国各级政府及其有关部门追究任何法律责任，同时保证不对外披露及做出有损于中国外债偿还信誉的行为。</w:t>
      </w:r>
    </w:p>
    <w:p w:rsidR="00185163" w:rsidRDefault="00185163" w:rsidP="00185163">
      <w:pPr>
        <w:snapToGrid w:val="0"/>
        <w:spacing w:line="380" w:lineRule="atLeast"/>
        <w:ind w:left="1276" w:rightChars="-41" w:right="-86"/>
        <w:rPr>
          <w:rFonts w:ascii="Arial Narrow" w:eastAsia="楷体_GB2312" w:hAnsi="Arial Narrow"/>
          <w:color w:val="000000"/>
          <w:sz w:val="24"/>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bCs/>
          <w:color w:val="000000"/>
          <w:sz w:val="24"/>
        </w:rPr>
        <w:t>依法行使权利保证</w:t>
      </w:r>
      <w:r>
        <w:rPr>
          <w:rFonts w:ascii="Arial Narrow" w:eastAsia="楷体_GB2312" w:hAnsi="Arial Narrow" w:hint="eastAsia"/>
          <w:color w:val="000000"/>
          <w:sz w:val="24"/>
        </w:rPr>
        <w:t>：乙方保证严格按照相关法律、法规、政策的规定，对受让的标的债权行使权利。</w:t>
      </w:r>
    </w:p>
    <w:p w:rsidR="00185163" w:rsidRDefault="00185163" w:rsidP="00185163">
      <w:pPr>
        <w:snapToGrid w:val="0"/>
        <w:spacing w:line="380" w:lineRule="atLeast"/>
        <w:ind w:rightChars="-41" w:right="-86"/>
        <w:rPr>
          <w:rFonts w:ascii="Arial Narrow" w:eastAsia="楷体_GB2312" w:hAnsi="Arial Narrow"/>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color w:val="000000"/>
          <w:sz w:val="24"/>
        </w:rPr>
      </w:pPr>
      <w:bookmarkStart w:id="11" w:name="_Ref118455871"/>
      <w:r>
        <w:rPr>
          <w:rFonts w:ascii="Arial Narrow" w:eastAsia="楷体_GB2312" w:hAnsi="Arial Narrow" w:hint="eastAsia"/>
          <w:b/>
          <w:color w:val="000000"/>
          <w:sz w:val="24"/>
        </w:rPr>
        <w:t>违约责任</w:t>
      </w:r>
      <w:bookmarkEnd w:id="11"/>
    </w:p>
    <w:p w:rsidR="00185163" w:rsidRDefault="00185163" w:rsidP="00185163">
      <w:pPr>
        <w:pStyle w:val="2"/>
        <w:tabs>
          <w:tab w:val="left" w:pos="980"/>
        </w:tabs>
        <w:spacing w:line="380" w:lineRule="atLeast"/>
        <w:rPr>
          <w:rFonts w:ascii="Arial Narrow" w:eastAsia="楷体_GB2312" w:hAnsi="Arial Narrow"/>
          <w:color w:val="000000"/>
        </w:rPr>
      </w:pPr>
    </w:p>
    <w:p w:rsidR="00185163" w:rsidRDefault="00185163" w:rsidP="00185163">
      <w:pPr>
        <w:pStyle w:val="2"/>
        <w:numPr>
          <w:ilvl w:val="1"/>
          <w:numId w:val="2"/>
        </w:numPr>
        <w:spacing w:after="0" w:line="380" w:lineRule="atLeast"/>
        <w:ind w:leftChars="0"/>
        <w:rPr>
          <w:rFonts w:ascii="Arial Narrow" w:eastAsia="楷体_GB2312" w:hAnsi="Arial Narrow"/>
          <w:color w:val="000000"/>
          <w:sz w:val="24"/>
        </w:rPr>
      </w:pPr>
      <w:r>
        <w:rPr>
          <w:rFonts w:ascii="Arial Narrow" w:eastAsia="楷体_GB2312" w:hAnsi="Arial Narrow" w:hint="eastAsia"/>
          <w:color w:val="000000"/>
          <w:sz w:val="24"/>
        </w:rPr>
        <w:t>甲方的违约责任</w:t>
      </w:r>
    </w:p>
    <w:p w:rsidR="00185163" w:rsidRDefault="00185163" w:rsidP="00185163">
      <w:pPr>
        <w:pStyle w:val="2"/>
        <w:tabs>
          <w:tab w:val="left" w:pos="980"/>
        </w:tabs>
        <w:spacing w:line="380" w:lineRule="atLeast"/>
        <w:rPr>
          <w:rFonts w:ascii="Arial Narrow" w:eastAsia="楷体_GB2312" w:hAnsi="Arial Narrow"/>
          <w:color w:val="000000"/>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bookmarkStart w:id="12" w:name="_Ref118454434"/>
      <w:r>
        <w:rPr>
          <w:rFonts w:ascii="Arial Narrow" w:eastAsia="楷体_GB2312" w:hAnsi="Arial Narrow" w:hint="eastAsia"/>
          <w:color w:val="000000"/>
          <w:sz w:val="24"/>
        </w:rPr>
        <w:t>在乙方没有任何违约情形的前提下，如果甲方有过错且严重违反</w:t>
      </w:r>
      <w:r>
        <w:rPr>
          <w:rFonts w:ascii="Arial Narrow" w:eastAsia="楷体_GB2312" w:hAnsi="Arial Narrow" w:hint="eastAsia"/>
          <w:color w:val="000000"/>
          <w:sz w:val="24"/>
        </w:rPr>
        <w:lastRenderedPageBreak/>
        <w:t>本合同第</w:t>
      </w:r>
      <w:r>
        <w:fldChar w:fldCharType="begin"/>
      </w:r>
      <w:r>
        <w:rPr>
          <w:rFonts w:ascii="Arial Narrow" w:eastAsia="楷体_GB2312" w:hAnsi="Arial Narrow"/>
          <w:color w:val="000000"/>
          <w:sz w:val="24"/>
        </w:rPr>
        <w:instrText xml:space="preserve"> REF _Ref128676568 \r \h  \* MERGEFORMAT </w:instrText>
      </w:r>
      <w:r>
        <w:fldChar w:fldCharType="separate"/>
      </w:r>
      <w:r>
        <w:rPr>
          <w:rFonts w:ascii="Arial Narrow" w:eastAsia="楷体_GB2312" w:hAnsi="Arial Narrow"/>
          <w:color w:val="000000"/>
          <w:sz w:val="24"/>
        </w:rPr>
        <w:t>7.2</w:t>
      </w:r>
      <w:r>
        <w:fldChar w:fldCharType="end"/>
      </w:r>
      <w:r>
        <w:rPr>
          <w:rFonts w:ascii="Arial Narrow" w:eastAsia="楷体_GB2312" w:hAnsi="Arial Narrow" w:hint="eastAsia"/>
          <w:color w:val="000000"/>
          <w:sz w:val="24"/>
        </w:rPr>
        <w:t>条约定的主要义务，导致乙方主要权利不能行使，且在接到乙方发出的违约催告通知后（</w:t>
      </w:r>
      <w:r>
        <w:rPr>
          <w:rFonts w:ascii="Arial Narrow" w:eastAsia="楷体_GB2312" w:hAnsi="Arial Narrow"/>
          <w:color w:val="000000"/>
          <w:sz w:val="24"/>
        </w:rPr>
        <w:t>15</w:t>
      </w:r>
      <w:r>
        <w:rPr>
          <w:rFonts w:ascii="Arial Narrow" w:eastAsia="楷体_GB2312" w:hAnsi="Arial Narrow" w:hint="eastAsia"/>
          <w:color w:val="000000"/>
          <w:sz w:val="24"/>
        </w:rPr>
        <w:t>）日内，甲方仍旧不能消除违约情形，则乙方有权解除本合同，甲方应退还乙方已经支付的转让价款及相应的活期存款利息，除此之外，甲方对乙方不再承担其他违约责任。</w:t>
      </w:r>
    </w:p>
    <w:p w:rsidR="00185163" w:rsidRDefault="00185163" w:rsidP="00185163">
      <w:pPr>
        <w:pStyle w:val="2"/>
        <w:spacing w:line="380" w:lineRule="atLeast"/>
        <w:rPr>
          <w:rFonts w:ascii="Arial Narrow" w:eastAsia="楷体_GB2312" w:hAnsi="Arial Narrow"/>
          <w:color w:val="000000"/>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bookmarkStart w:id="13" w:name="_Ref119872296"/>
      <w:bookmarkEnd w:id="12"/>
      <w:r>
        <w:rPr>
          <w:rFonts w:ascii="Arial Narrow" w:eastAsia="楷体_GB2312" w:hAnsi="Arial Narrow" w:hint="eastAsia"/>
          <w:color w:val="000000"/>
          <w:sz w:val="24"/>
        </w:rPr>
        <w:t>如果甲方违反本合同第</w:t>
      </w:r>
      <w:r>
        <w:fldChar w:fldCharType="begin"/>
      </w:r>
      <w:r>
        <w:rPr>
          <w:rFonts w:ascii="Arial Narrow" w:eastAsia="楷体_GB2312" w:hAnsi="Arial Narrow"/>
          <w:color w:val="000000"/>
          <w:sz w:val="24"/>
        </w:rPr>
        <w:instrText xml:space="preserve"> REF _Ref128676587 \r \h  \* MERGEFORMAT </w:instrText>
      </w:r>
      <w:r>
        <w:fldChar w:fldCharType="separate"/>
      </w:r>
      <w:r>
        <w:rPr>
          <w:rFonts w:ascii="Arial Narrow" w:eastAsia="楷体_GB2312" w:hAnsi="Arial Narrow"/>
          <w:color w:val="000000"/>
          <w:sz w:val="24"/>
        </w:rPr>
        <w:t>9.1.4</w:t>
      </w:r>
      <w:r>
        <w:fldChar w:fldCharType="end"/>
      </w:r>
      <w:r>
        <w:rPr>
          <w:rFonts w:ascii="Arial Narrow" w:eastAsia="楷体_GB2312" w:hAnsi="Arial Narrow" w:hint="eastAsia"/>
          <w:color w:val="000000"/>
          <w:sz w:val="24"/>
        </w:rPr>
        <w:t>条的约定，则甲方仅承担对乙方支付相应违约金的责任，乙方同意放弃因该款所述的情形而请求解除本合同的权利。甲方向乙方支付的相应违约金数额＝</w:t>
      </w:r>
      <w:r>
        <w:rPr>
          <w:rFonts w:ascii="Arial Narrow" w:eastAsia="楷体_GB2312" w:hAnsi="Arial Narrow"/>
          <w:color w:val="000000"/>
          <w:sz w:val="24"/>
        </w:rPr>
        <w:t>[</w:t>
      </w:r>
      <w:r>
        <w:rPr>
          <w:rFonts w:ascii="Arial Narrow" w:eastAsia="楷体_GB2312" w:hAnsi="Arial Narrow" w:hint="eastAsia"/>
          <w:color w:val="000000"/>
          <w:sz w:val="24"/>
        </w:rPr>
        <w:t>（基准日标的债权账面本金余额与基准日甲方实际持有的标的债权本金余额之间的差额</w:t>
      </w:r>
      <w:r>
        <w:rPr>
          <w:rFonts w:ascii="Arial Narrow" w:eastAsia="楷体_GB2312" w:hAnsi="Arial Narrow"/>
          <w:color w:val="000000"/>
          <w:sz w:val="24"/>
        </w:rPr>
        <w:t>/</w:t>
      </w:r>
      <w:r>
        <w:rPr>
          <w:rFonts w:ascii="Arial Narrow" w:eastAsia="楷体_GB2312" w:hAnsi="Arial Narrow" w:hint="eastAsia"/>
          <w:color w:val="000000"/>
          <w:sz w:val="24"/>
        </w:rPr>
        <w:t>基准日的标的债权账面本息总额）</w:t>
      </w:r>
      <w:r>
        <w:rPr>
          <w:rFonts w:ascii="Arial Narrow" w:eastAsia="楷体_GB2312" w:hAnsi="Arial Narrow"/>
          <w:color w:val="000000"/>
          <w:sz w:val="24"/>
        </w:rPr>
        <w:t>—0.05]×</w:t>
      </w:r>
      <w:r>
        <w:rPr>
          <w:rFonts w:ascii="Arial Narrow" w:eastAsia="楷体_GB2312" w:hAnsi="Arial Narrow" w:hint="eastAsia"/>
          <w:color w:val="000000"/>
          <w:sz w:val="24"/>
        </w:rPr>
        <w:t>转让价款。</w:t>
      </w:r>
      <w:bookmarkEnd w:id="13"/>
    </w:p>
    <w:p w:rsidR="00185163" w:rsidRDefault="00185163" w:rsidP="00185163">
      <w:pPr>
        <w:pStyle w:val="2"/>
        <w:spacing w:line="380" w:lineRule="atLeast"/>
        <w:rPr>
          <w:rFonts w:ascii="Arial Narrow" w:eastAsia="楷体_GB2312" w:hAnsi="Arial Narrow"/>
          <w:color w:val="000000"/>
        </w:rPr>
      </w:pPr>
    </w:p>
    <w:p w:rsidR="00185163" w:rsidRDefault="00185163" w:rsidP="00185163">
      <w:pPr>
        <w:numPr>
          <w:ilvl w:val="2"/>
          <w:numId w:val="2"/>
        </w:numPr>
        <w:tabs>
          <w:tab w:val="clear" w:pos="927"/>
          <w:tab w:val="left" w:pos="1080"/>
        </w:tabs>
        <w:spacing w:line="380" w:lineRule="atLeast"/>
        <w:ind w:left="1620" w:hanging="720"/>
        <w:rPr>
          <w:rFonts w:ascii="Arial Narrow" w:eastAsia="楷体_GB2312" w:hAnsi="Arial Narrow"/>
          <w:color w:val="000000"/>
          <w:sz w:val="24"/>
        </w:rPr>
      </w:pPr>
      <w:r>
        <w:rPr>
          <w:rFonts w:ascii="Arial Narrow" w:eastAsia="楷体_GB2312" w:hAnsi="Arial Narrow" w:hint="eastAsia"/>
          <w:color w:val="000000"/>
          <w:sz w:val="24"/>
        </w:rPr>
        <w:t>在乙方没有任何违约情形的前提下，如果因甲方过错违反本合同约定的其他义务，导致乙方不能行使主要权利时，乙方不得请求解除本合同，但甲方应赔偿乙方的实际损失，该赔偿额不得超过按照下述公式计算的损失额，甲方对乙方的最高赔偿额＝（出现违约情形的该笔债权在基准日时的账面本金余额</w:t>
      </w:r>
      <w:r>
        <w:rPr>
          <w:rFonts w:ascii="Arial Narrow" w:eastAsia="楷体_GB2312" w:hAnsi="Arial Narrow"/>
          <w:color w:val="000000"/>
          <w:sz w:val="24"/>
        </w:rPr>
        <w:t>/</w:t>
      </w:r>
      <w:r>
        <w:rPr>
          <w:rFonts w:ascii="Arial Narrow" w:eastAsia="楷体_GB2312" w:hAnsi="Arial Narrow" w:hint="eastAsia"/>
          <w:color w:val="000000"/>
          <w:sz w:val="24"/>
        </w:rPr>
        <w:t>标的债权在基准日的账面本金总额）</w:t>
      </w:r>
      <w:r>
        <w:rPr>
          <w:rFonts w:ascii="Arial Narrow" w:eastAsia="楷体_GB2312" w:hAnsi="Arial Narrow"/>
          <w:color w:val="000000"/>
          <w:sz w:val="24"/>
        </w:rPr>
        <w:t>×</w:t>
      </w:r>
      <w:r>
        <w:rPr>
          <w:rFonts w:ascii="Arial Narrow" w:eastAsia="楷体_GB2312" w:hAnsi="Arial Narrow" w:hint="eastAsia"/>
          <w:color w:val="000000"/>
          <w:sz w:val="24"/>
        </w:rPr>
        <w:t>转让价款</w:t>
      </w:r>
      <w:r>
        <w:rPr>
          <w:rFonts w:ascii="Arial Narrow" w:eastAsia="楷体_GB2312" w:hAnsi="Arial Narrow"/>
          <w:color w:val="000000"/>
          <w:sz w:val="24"/>
        </w:rPr>
        <w:t>×1</w:t>
      </w:r>
      <w:r>
        <w:rPr>
          <w:rFonts w:ascii="Arial Narrow" w:eastAsia="楷体_GB2312" w:hAnsi="Arial Narrow" w:hint="eastAsia"/>
          <w:color w:val="000000"/>
          <w:sz w:val="24"/>
        </w:rPr>
        <w:t>％。</w:t>
      </w:r>
    </w:p>
    <w:p w:rsidR="00185163" w:rsidRDefault="00185163" w:rsidP="00185163">
      <w:pPr>
        <w:pStyle w:val="2"/>
        <w:tabs>
          <w:tab w:val="left" w:pos="980"/>
        </w:tabs>
        <w:spacing w:line="380" w:lineRule="atLeast"/>
        <w:rPr>
          <w:rFonts w:ascii="Arial Narrow" w:eastAsia="楷体_GB2312" w:hAnsi="Arial Narrow"/>
          <w:color w:val="000000"/>
        </w:rPr>
      </w:pPr>
    </w:p>
    <w:p w:rsidR="00185163" w:rsidRDefault="00185163" w:rsidP="00185163">
      <w:pPr>
        <w:widowControl/>
        <w:ind w:firstLineChars="150" w:firstLine="360"/>
        <w:jc w:val="left"/>
        <w:rPr>
          <w:rFonts w:ascii="Arial Narrow" w:eastAsia="楷体_GB2312" w:hAnsi="Arial Narrow"/>
          <w:color w:val="000000"/>
          <w:sz w:val="24"/>
        </w:rPr>
      </w:pPr>
      <w:r>
        <w:rPr>
          <w:rFonts w:ascii="宋体" w:hAnsi="宋体" w:cs="宋体" w:hint="eastAsia"/>
          <w:color w:val="000000"/>
          <w:kern w:val="0"/>
          <w:sz w:val="24"/>
        </w:rPr>
        <w:t xml:space="preserve">10.2 </w:t>
      </w:r>
      <w:r>
        <w:rPr>
          <w:rFonts w:ascii="Arial Narrow" w:eastAsia="楷体_GB2312" w:hAnsi="Arial Narrow" w:hint="eastAsia"/>
          <w:color w:val="000000"/>
          <w:sz w:val="24"/>
        </w:rPr>
        <w:t>乙方的违约责任</w:t>
      </w:r>
    </w:p>
    <w:p w:rsidR="00185163" w:rsidRDefault="00185163" w:rsidP="00185163">
      <w:pPr>
        <w:widowControl/>
        <w:ind w:firstLineChars="150" w:firstLine="360"/>
        <w:jc w:val="left"/>
        <w:rPr>
          <w:rFonts w:ascii="Arial Narrow" w:eastAsia="楷体_GB2312" w:hAnsi="Arial Narrow"/>
          <w:color w:val="000000"/>
          <w:sz w:val="24"/>
        </w:rPr>
      </w:pPr>
    </w:p>
    <w:p w:rsidR="00185163" w:rsidRDefault="00185163" w:rsidP="00185163">
      <w:pPr>
        <w:widowControl/>
        <w:ind w:leftChars="171" w:left="1679" w:hangingChars="550" w:hanging="1320"/>
        <w:jc w:val="left"/>
        <w:rPr>
          <w:rFonts w:ascii="Arial Narrow" w:eastAsia="楷体_GB2312" w:hAnsi="Arial Narrow"/>
          <w:color w:val="000000"/>
          <w:sz w:val="24"/>
        </w:rPr>
      </w:pPr>
      <w:r>
        <w:rPr>
          <w:rFonts w:ascii="Arial Narrow" w:eastAsia="楷体_GB2312" w:hAnsi="Arial Narrow"/>
          <w:color w:val="000000"/>
          <w:sz w:val="24"/>
        </w:rPr>
        <w:t xml:space="preserve">     10.2.1  </w:t>
      </w:r>
      <w:r>
        <w:rPr>
          <w:rFonts w:ascii="Arial Narrow" w:eastAsia="楷体_GB2312" w:hAnsi="Arial Narrow" w:hint="eastAsia"/>
          <w:color w:val="000000"/>
          <w:sz w:val="24"/>
        </w:rPr>
        <w:t>如乙方违反付款义务，未能按时足额支付相应款项，则每逾期一日，乙方按应付未付价款的万分之六向甲方支付滞纳金。</w:t>
      </w:r>
      <w:r>
        <w:rPr>
          <w:rFonts w:ascii="Arial Narrow" w:eastAsia="楷体_GB2312" w:hAnsi="Arial Narrow"/>
          <w:color w:val="000000"/>
          <w:sz w:val="24"/>
        </w:rPr>
        <w:t xml:space="preserve"> </w:t>
      </w:r>
    </w:p>
    <w:p w:rsidR="00185163" w:rsidRDefault="00185163" w:rsidP="00185163">
      <w:pPr>
        <w:widowControl/>
        <w:ind w:firstLineChars="150" w:firstLine="360"/>
        <w:jc w:val="left"/>
        <w:rPr>
          <w:rFonts w:ascii="Arial Narrow" w:eastAsia="楷体_GB2312" w:hAnsi="Arial Narrow"/>
          <w:color w:val="000000"/>
          <w:sz w:val="24"/>
        </w:rPr>
      </w:pPr>
    </w:p>
    <w:p w:rsidR="00185163" w:rsidRDefault="00185163" w:rsidP="00185163">
      <w:pPr>
        <w:widowControl/>
        <w:spacing w:afterLines="50" w:after="156" w:line="380" w:lineRule="atLeast"/>
        <w:ind w:leftChars="399" w:left="1798" w:hangingChars="400" w:hanging="960"/>
        <w:jc w:val="left"/>
        <w:rPr>
          <w:rFonts w:ascii="Arial Narrow" w:eastAsia="楷体_GB2312" w:hAnsi="Arial Narrow"/>
          <w:color w:val="000000"/>
          <w:sz w:val="24"/>
        </w:rPr>
      </w:pPr>
      <w:r>
        <w:rPr>
          <w:rFonts w:ascii="Arial Narrow" w:eastAsia="楷体_GB2312" w:hAnsi="Arial Narrow"/>
          <w:color w:val="000000"/>
          <w:sz w:val="24"/>
        </w:rPr>
        <w:t xml:space="preserve">10.2.2 </w:t>
      </w:r>
      <w:r>
        <w:rPr>
          <w:rFonts w:ascii="Arial Narrow" w:eastAsia="楷体_GB2312" w:hAnsi="Arial Narrow" w:hint="eastAsia"/>
          <w:color w:val="000000"/>
          <w:sz w:val="24"/>
        </w:rPr>
        <w:t>如乙方迟延（</w:t>
      </w:r>
      <w:r>
        <w:rPr>
          <w:rFonts w:ascii="Arial Narrow" w:eastAsia="楷体_GB2312" w:hAnsi="Arial Narrow"/>
          <w:color w:val="000000"/>
          <w:sz w:val="24"/>
        </w:rPr>
        <w:t>30</w:t>
      </w:r>
      <w:r>
        <w:rPr>
          <w:rFonts w:ascii="Arial Narrow" w:eastAsia="楷体_GB2312" w:hAnsi="Arial Narrow" w:hint="eastAsia"/>
          <w:color w:val="000000"/>
          <w:sz w:val="24"/>
        </w:rPr>
        <w:t>）日未向甲方支付相应款项，则甲方有权选择：</w:t>
      </w:r>
      <w:r>
        <w:rPr>
          <w:rFonts w:ascii="Arial Narrow" w:eastAsia="楷体_GB2312" w:hAnsi="Arial Narrow"/>
          <w:color w:val="000000"/>
          <w:sz w:val="24"/>
        </w:rPr>
        <w:t xml:space="preserve"> </w:t>
      </w:r>
    </w:p>
    <w:p w:rsidR="00185163" w:rsidRDefault="00185163" w:rsidP="00185163">
      <w:pPr>
        <w:widowControl/>
        <w:spacing w:afterLines="50" w:after="156" w:line="380" w:lineRule="atLeast"/>
        <w:ind w:leftChars="684" w:left="1796" w:hangingChars="150" w:hanging="360"/>
        <w:jc w:val="left"/>
        <w:rPr>
          <w:rFonts w:ascii="Arial Narrow" w:eastAsia="楷体_GB2312" w:hAnsi="Arial Narrow"/>
          <w:color w:val="000000"/>
          <w:sz w:val="24"/>
        </w:rPr>
      </w:pPr>
      <w:r>
        <w:rPr>
          <w:rFonts w:ascii="Arial Narrow" w:eastAsia="楷体_GB2312" w:hAnsi="Arial Narrow" w:hint="eastAsia"/>
          <w:color w:val="000000"/>
          <w:sz w:val="24"/>
        </w:rPr>
        <w:t>（</w:t>
      </w:r>
      <w:r>
        <w:rPr>
          <w:rFonts w:ascii="Arial Narrow" w:eastAsia="楷体_GB2312" w:hAnsi="Arial Narrow"/>
          <w:color w:val="000000"/>
          <w:sz w:val="24"/>
        </w:rPr>
        <w:t>1</w:t>
      </w:r>
      <w:r>
        <w:rPr>
          <w:rFonts w:ascii="Arial Narrow" w:eastAsia="楷体_GB2312" w:hAnsi="Arial Narrow" w:hint="eastAsia"/>
          <w:color w:val="000000"/>
          <w:sz w:val="24"/>
        </w:rPr>
        <w:t>）解除本合同，乙方应向甲方支付相应的违约金，违约金数额为转让价款的（</w:t>
      </w:r>
      <w:r>
        <w:rPr>
          <w:rFonts w:ascii="Arial Narrow" w:eastAsia="楷体_GB2312" w:hAnsi="Arial Narrow"/>
          <w:color w:val="000000"/>
          <w:sz w:val="24"/>
        </w:rPr>
        <w:t>20</w:t>
      </w:r>
      <w:r>
        <w:rPr>
          <w:rFonts w:ascii="Arial Narrow" w:eastAsia="楷体_GB2312" w:hAnsi="Arial Narrow" w:hint="eastAsia"/>
          <w:color w:val="000000"/>
          <w:sz w:val="24"/>
        </w:rPr>
        <w:t>）％，如该数额不足以弥补甲方的实际损失，甲方有权继续向乙方追索。</w:t>
      </w:r>
    </w:p>
    <w:p w:rsidR="00185163" w:rsidRDefault="00185163" w:rsidP="00185163">
      <w:pPr>
        <w:widowControl/>
        <w:spacing w:afterLines="50" w:after="156" w:line="380" w:lineRule="atLeast"/>
        <w:ind w:leftChars="684" w:left="1796" w:hangingChars="150" w:hanging="360"/>
        <w:jc w:val="left"/>
        <w:rPr>
          <w:rFonts w:ascii="Arial Narrow" w:eastAsia="楷体_GB2312" w:hAnsi="Arial Narrow"/>
          <w:color w:val="000000"/>
          <w:sz w:val="24"/>
        </w:rPr>
      </w:pPr>
      <w:r>
        <w:rPr>
          <w:rFonts w:ascii="Arial Narrow" w:eastAsia="楷体_GB2312" w:hAnsi="Arial Narrow" w:hint="eastAsia"/>
          <w:color w:val="000000"/>
          <w:sz w:val="24"/>
        </w:rPr>
        <w:t>（</w:t>
      </w:r>
      <w:r>
        <w:rPr>
          <w:rFonts w:ascii="Arial Narrow" w:eastAsia="楷体_GB2312" w:hAnsi="Arial Narrow"/>
          <w:color w:val="000000"/>
          <w:sz w:val="24"/>
        </w:rPr>
        <w:t>2</w:t>
      </w:r>
      <w:r>
        <w:rPr>
          <w:rFonts w:ascii="Arial Narrow" w:eastAsia="楷体_GB2312" w:hAnsi="Arial Narrow" w:hint="eastAsia"/>
          <w:color w:val="000000"/>
          <w:sz w:val="24"/>
        </w:rPr>
        <w:t>）解除本合同，扣除乙方已经向光谷联交所支付的交易保证金，并且同意甲方有权委托光谷联交所再次组织交易活动，再次成交的成交价如低于原成交价，则差额部分由乙方补足，并由乙方承担再次交易所产生的全部费用（包括甲方第一次交易和再次交易产生的佣金）。乙方在此放弃对此后权利人的一切抗辩权。如该保证金及再次交易的差额部分不足以弥补甲方的实际损失，甲方有权继续向乙方追索。</w:t>
      </w:r>
    </w:p>
    <w:p w:rsidR="00185163" w:rsidRDefault="00185163" w:rsidP="00185163">
      <w:pPr>
        <w:widowControl/>
        <w:spacing w:afterLines="50" w:after="156" w:line="380" w:lineRule="atLeast"/>
        <w:ind w:leftChars="684" w:left="1796" w:hangingChars="150" w:hanging="360"/>
        <w:jc w:val="left"/>
        <w:rPr>
          <w:rFonts w:ascii="Arial Narrow" w:eastAsia="楷体_GB2312" w:hAnsi="Arial Narrow"/>
          <w:color w:val="000000"/>
          <w:sz w:val="24"/>
        </w:rPr>
      </w:pPr>
      <w:r>
        <w:rPr>
          <w:rFonts w:ascii="Arial Narrow" w:eastAsia="楷体_GB2312" w:hAnsi="Arial Narrow" w:hint="eastAsia"/>
          <w:color w:val="000000"/>
          <w:sz w:val="24"/>
        </w:rPr>
        <w:lastRenderedPageBreak/>
        <w:t>（</w:t>
      </w:r>
      <w:r>
        <w:rPr>
          <w:rFonts w:ascii="Arial Narrow" w:eastAsia="楷体_GB2312" w:hAnsi="Arial Narrow"/>
          <w:color w:val="000000"/>
          <w:sz w:val="24"/>
        </w:rPr>
        <w:t>3</w:t>
      </w:r>
      <w:r>
        <w:rPr>
          <w:rFonts w:ascii="Arial Narrow" w:eastAsia="楷体_GB2312" w:hAnsi="Arial Narrow" w:hint="eastAsia"/>
          <w:color w:val="000000"/>
          <w:sz w:val="24"/>
        </w:rPr>
        <w:t>）要求乙方继续履行本合同并按第</w:t>
      </w:r>
      <w:r>
        <w:rPr>
          <w:rFonts w:ascii="Arial Narrow" w:eastAsia="楷体_GB2312" w:hAnsi="Arial Narrow"/>
          <w:color w:val="000000"/>
          <w:sz w:val="24"/>
        </w:rPr>
        <w:t>10.2.1</w:t>
      </w:r>
      <w:r>
        <w:rPr>
          <w:rFonts w:ascii="Arial Narrow" w:eastAsia="楷体_GB2312" w:hAnsi="Arial Narrow" w:hint="eastAsia"/>
          <w:color w:val="000000"/>
          <w:sz w:val="24"/>
        </w:rPr>
        <w:t>条支付滞纳金。甲方选择本条（</w:t>
      </w:r>
      <w:r>
        <w:rPr>
          <w:rFonts w:ascii="Arial Narrow" w:eastAsia="楷体_GB2312" w:hAnsi="Arial Narrow"/>
          <w:color w:val="000000"/>
          <w:sz w:val="24"/>
        </w:rPr>
        <w:t>3</w:t>
      </w:r>
      <w:r>
        <w:rPr>
          <w:rFonts w:ascii="Arial Narrow" w:eastAsia="楷体_GB2312" w:hAnsi="Arial Narrow" w:hint="eastAsia"/>
          <w:color w:val="000000"/>
          <w:sz w:val="24"/>
        </w:rPr>
        <w:t>）后不影响甲方再次选择本条（</w:t>
      </w:r>
      <w:r>
        <w:rPr>
          <w:rFonts w:ascii="Arial Narrow" w:eastAsia="楷体_GB2312" w:hAnsi="Arial Narrow"/>
          <w:color w:val="000000"/>
          <w:sz w:val="24"/>
        </w:rPr>
        <w:t>1</w:t>
      </w:r>
      <w:r>
        <w:rPr>
          <w:rFonts w:ascii="Arial Narrow" w:eastAsia="楷体_GB2312" w:hAnsi="Arial Narrow" w:hint="eastAsia"/>
          <w:color w:val="000000"/>
          <w:sz w:val="24"/>
        </w:rPr>
        <w:t>）或（</w:t>
      </w:r>
      <w:r>
        <w:rPr>
          <w:rFonts w:ascii="Arial Narrow" w:eastAsia="楷体_GB2312" w:hAnsi="Arial Narrow"/>
          <w:color w:val="000000"/>
          <w:sz w:val="24"/>
        </w:rPr>
        <w:t>2</w:t>
      </w:r>
      <w:r>
        <w:rPr>
          <w:rFonts w:ascii="Arial Narrow" w:eastAsia="楷体_GB2312" w:hAnsi="Arial Narrow" w:hint="eastAsia"/>
          <w:color w:val="000000"/>
          <w:sz w:val="24"/>
        </w:rPr>
        <w:t>）。</w:t>
      </w:r>
    </w:p>
    <w:p w:rsidR="00185163" w:rsidRDefault="00185163" w:rsidP="00185163">
      <w:pPr>
        <w:widowControl/>
        <w:ind w:leftChars="399" w:left="1438" w:hangingChars="250" w:hanging="600"/>
        <w:jc w:val="left"/>
        <w:rPr>
          <w:rFonts w:ascii="Arial Narrow" w:eastAsia="楷体_GB2312" w:hAnsi="Arial Narrow"/>
          <w:color w:val="000000"/>
          <w:sz w:val="24"/>
        </w:rPr>
      </w:pPr>
    </w:p>
    <w:p w:rsidR="00185163" w:rsidRDefault="00185163" w:rsidP="00185163">
      <w:pPr>
        <w:widowControl/>
        <w:spacing w:afterLines="50" w:after="156" w:line="380" w:lineRule="atLeast"/>
        <w:ind w:leftChars="399" w:left="1438" w:hangingChars="250" w:hanging="600"/>
        <w:jc w:val="left"/>
        <w:rPr>
          <w:rFonts w:ascii="Arial Narrow" w:eastAsia="楷体_GB2312" w:hAnsi="Arial Narrow"/>
          <w:color w:val="000000"/>
        </w:rPr>
      </w:pPr>
      <w:r>
        <w:rPr>
          <w:rFonts w:ascii="Arial Narrow" w:eastAsia="楷体_GB2312" w:hAnsi="Arial Narrow"/>
          <w:color w:val="000000"/>
          <w:sz w:val="24"/>
        </w:rPr>
        <w:t>10.2.3</w:t>
      </w:r>
      <w:r>
        <w:rPr>
          <w:rFonts w:ascii="Arial Narrow" w:eastAsia="楷体_GB2312" w:hAnsi="Arial Narrow" w:hint="eastAsia"/>
          <w:color w:val="000000"/>
          <w:sz w:val="24"/>
        </w:rPr>
        <w:t>如果乙方违反本合同约定的声明和保证或其它义务，甲方有权选择：（</w:t>
      </w:r>
      <w:r>
        <w:rPr>
          <w:rFonts w:ascii="Arial Narrow" w:eastAsia="楷体_GB2312" w:hAnsi="Arial Narrow"/>
          <w:color w:val="000000"/>
          <w:sz w:val="24"/>
        </w:rPr>
        <w:t>1</w:t>
      </w:r>
      <w:r>
        <w:rPr>
          <w:rFonts w:ascii="Arial Narrow" w:eastAsia="楷体_GB2312" w:hAnsi="Arial Narrow" w:hint="eastAsia"/>
          <w:color w:val="000000"/>
          <w:sz w:val="24"/>
        </w:rPr>
        <w:t>）全部或部分解除本合同，乙方应按第</w:t>
      </w:r>
      <w:r>
        <w:rPr>
          <w:rFonts w:ascii="Arial Narrow" w:eastAsia="楷体_GB2312" w:hAnsi="Arial Narrow"/>
          <w:color w:val="000000"/>
          <w:sz w:val="24"/>
        </w:rPr>
        <w:t>10.2.2</w:t>
      </w:r>
      <w:r>
        <w:rPr>
          <w:rFonts w:ascii="Arial Narrow" w:eastAsia="楷体_GB2312" w:hAnsi="Arial Narrow" w:hint="eastAsia"/>
          <w:color w:val="000000"/>
          <w:sz w:val="24"/>
        </w:rPr>
        <w:t>条（</w:t>
      </w:r>
      <w:r>
        <w:rPr>
          <w:rFonts w:ascii="Arial Narrow" w:eastAsia="楷体_GB2312" w:hAnsi="Arial Narrow"/>
          <w:color w:val="000000"/>
          <w:sz w:val="24"/>
        </w:rPr>
        <w:t>1</w:t>
      </w:r>
      <w:r>
        <w:rPr>
          <w:rFonts w:ascii="Arial Narrow" w:eastAsia="楷体_GB2312" w:hAnsi="Arial Narrow" w:hint="eastAsia"/>
          <w:color w:val="000000"/>
          <w:sz w:val="24"/>
        </w:rPr>
        <w:t>）的约定向甲方支付违约金，并按甲方要求退还已经接收的相关资料，相应债权转回甲方的事宜并无需征得乙方同意。（</w:t>
      </w:r>
      <w:r>
        <w:rPr>
          <w:rFonts w:ascii="Arial Narrow" w:eastAsia="楷体_GB2312" w:hAnsi="Arial Narrow"/>
          <w:color w:val="000000"/>
          <w:sz w:val="24"/>
        </w:rPr>
        <w:t>2</w:t>
      </w:r>
      <w:r>
        <w:rPr>
          <w:rFonts w:ascii="Arial Narrow" w:eastAsia="楷体_GB2312" w:hAnsi="Arial Narrow" w:hint="eastAsia"/>
          <w:color w:val="000000"/>
          <w:sz w:val="24"/>
        </w:rPr>
        <w:t>）不解除本合同，要求乙方继续履行本合同并赔偿甲方的实际损失。</w:t>
      </w:r>
      <w:r>
        <w:rPr>
          <w:rFonts w:ascii="Arial Narrow" w:eastAsia="楷体_GB2312" w:hAnsi="Arial Narrow"/>
          <w:color w:val="000000"/>
          <w:sz w:val="24"/>
        </w:rPr>
        <w:t xml:space="preserve"> </w:t>
      </w:r>
    </w:p>
    <w:p w:rsidR="00185163" w:rsidRDefault="00185163" w:rsidP="00185163">
      <w:pPr>
        <w:snapToGrid w:val="0"/>
        <w:spacing w:line="380" w:lineRule="atLeast"/>
        <w:ind w:right="-87" w:firstLine="420"/>
        <w:rPr>
          <w:rFonts w:ascii="Arial Narrow" w:eastAsia="楷体_GB2312" w:hAnsi="Arial Narrow"/>
          <w:b/>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不可抗力</w:t>
      </w:r>
    </w:p>
    <w:p w:rsidR="00185163" w:rsidRDefault="00185163" w:rsidP="00185163">
      <w:pPr>
        <w:pStyle w:val="2"/>
        <w:tabs>
          <w:tab w:val="left" w:pos="980"/>
        </w:tabs>
        <w:spacing w:line="380" w:lineRule="atLeast"/>
        <w:rPr>
          <w:rFonts w:ascii="Arial Narrow" w:eastAsia="楷体_GB2312" w:hAnsi="Arial Narrow"/>
          <w:color w:val="000000"/>
        </w:rPr>
      </w:pPr>
    </w:p>
    <w:p w:rsidR="00185163" w:rsidRDefault="00185163" w:rsidP="00185163">
      <w:pPr>
        <w:pStyle w:val="2"/>
        <w:numPr>
          <w:ilvl w:val="1"/>
          <w:numId w:val="2"/>
        </w:numPr>
        <w:spacing w:after="0" w:line="380" w:lineRule="atLeast"/>
        <w:ind w:leftChars="0"/>
        <w:rPr>
          <w:rFonts w:ascii="Arial Narrow" w:eastAsia="楷体_GB2312" w:hAnsi="Arial Narrow"/>
          <w:color w:val="000000"/>
          <w:sz w:val="24"/>
        </w:rPr>
      </w:pPr>
      <w:r>
        <w:rPr>
          <w:rFonts w:ascii="Arial Narrow" w:eastAsia="楷体_GB2312" w:hAnsi="Arial Narrow" w:hint="eastAsia"/>
          <w:color w:val="000000"/>
          <w:sz w:val="24"/>
        </w:rPr>
        <w:t>定义</w:t>
      </w:r>
    </w:p>
    <w:p w:rsidR="00185163" w:rsidRDefault="00185163" w:rsidP="00185163">
      <w:pPr>
        <w:pStyle w:val="2"/>
        <w:tabs>
          <w:tab w:val="left" w:pos="980"/>
        </w:tabs>
        <w:spacing w:line="380" w:lineRule="atLeast"/>
        <w:rPr>
          <w:rFonts w:ascii="Arial Narrow" w:eastAsia="楷体_GB2312" w:hAnsi="Arial Narrow"/>
          <w:color w:val="000000"/>
          <w:sz w:val="24"/>
        </w:rPr>
      </w:pPr>
    </w:p>
    <w:p w:rsidR="00185163" w:rsidRDefault="00185163" w:rsidP="00185163">
      <w:pPr>
        <w:pStyle w:val="2"/>
        <w:tabs>
          <w:tab w:val="left" w:pos="980"/>
        </w:tabs>
        <w:spacing w:line="380" w:lineRule="atLeast"/>
        <w:rPr>
          <w:rFonts w:ascii="Arial Narrow" w:eastAsia="楷体_GB2312" w:hAnsi="Arial Narrow"/>
          <w:color w:val="000000"/>
          <w:sz w:val="24"/>
        </w:rPr>
      </w:pPr>
      <w:r>
        <w:rPr>
          <w:rFonts w:ascii="Arial Narrow" w:eastAsia="楷体_GB2312" w:hAnsi="Arial Narrow" w:hint="eastAsia"/>
          <w:color w:val="000000"/>
          <w:sz w:val="24"/>
        </w:rPr>
        <w:t>本合同所称的不可抗力，是指依合同法规定在本合同签订并生效后，非由于甲方或者乙方的过失或疏忽，发生了甲乙双方不能预见、不能避免并不能克服的使本合同不能履行或不能如期履行的客观情况。</w:t>
      </w:r>
    </w:p>
    <w:p w:rsidR="00185163" w:rsidRDefault="00185163" w:rsidP="00185163">
      <w:pPr>
        <w:pStyle w:val="2"/>
        <w:tabs>
          <w:tab w:val="left" w:pos="980"/>
        </w:tabs>
        <w:spacing w:line="380" w:lineRule="atLeast"/>
        <w:rPr>
          <w:rFonts w:ascii="Arial Narrow" w:eastAsia="楷体_GB2312" w:hAnsi="Arial Narrow"/>
          <w:color w:val="000000"/>
        </w:rPr>
      </w:pPr>
    </w:p>
    <w:p w:rsidR="00185163" w:rsidRDefault="00185163" w:rsidP="00185163">
      <w:pPr>
        <w:pStyle w:val="2"/>
        <w:numPr>
          <w:ilvl w:val="1"/>
          <w:numId w:val="2"/>
        </w:numPr>
        <w:spacing w:after="0" w:line="380" w:lineRule="atLeast"/>
        <w:ind w:leftChars="0"/>
        <w:rPr>
          <w:rFonts w:ascii="Arial Narrow" w:eastAsia="楷体_GB2312" w:hAnsi="Arial Narrow"/>
          <w:color w:val="000000"/>
          <w:sz w:val="24"/>
        </w:rPr>
      </w:pPr>
      <w:r>
        <w:rPr>
          <w:rFonts w:ascii="Arial Narrow" w:eastAsia="楷体_GB2312" w:hAnsi="Arial Narrow" w:hint="eastAsia"/>
          <w:color w:val="000000"/>
          <w:sz w:val="24"/>
        </w:rPr>
        <w:t>通知义务</w:t>
      </w:r>
    </w:p>
    <w:p w:rsidR="00185163" w:rsidRDefault="00185163" w:rsidP="00185163">
      <w:pPr>
        <w:pStyle w:val="2"/>
        <w:tabs>
          <w:tab w:val="left" w:pos="980"/>
        </w:tabs>
        <w:spacing w:line="380" w:lineRule="atLeast"/>
        <w:rPr>
          <w:rFonts w:ascii="Arial Narrow" w:eastAsia="楷体_GB2312" w:hAnsi="Arial Narrow"/>
          <w:color w:val="000000"/>
          <w:sz w:val="24"/>
        </w:rPr>
      </w:pPr>
      <w:r>
        <w:rPr>
          <w:rFonts w:ascii="Arial Narrow" w:eastAsia="楷体_GB2312" w:hAnsi="Arial Narrow" w:hint="eastAsia"/>
          <w:color w:val="000000"/>
          <w:sz w:val="24"/>
        </w:rPr>
        <w:t>当不可抗力事件发生并影响本合同的履行时，发生事件的一方当事人应当立即将事件情况如实通知对方。</w:t>
      </w:r>
    </w:p>
    <w:p w:rsidR="00185163" w:rsidRDefault="00185163" w:rsidP="00185163">
      <w:pPr>
        <w:pStyle w:val="2"/>
        <w:tabs>
          <w:tab w:val="left" w:pos="980"/>
        </w:tabs>
        <w:spacing w:line="380" w:lineRule="atLeast"/>
        <w:rPr>
          <w:rFonts w:ascii="Arial Narrow" w:eastAsia="楷体_GB2312" w:hAnsi="Arial Narrow"/>
          <w:color w:val="000000"/>
        </w:rPr>
      </w:pPr>
    </w:p>
    <w:p w:rsidR="00185163" w:rsidRDefault="00185163" w:rsidP="00185163">
      <w:pPr>
        <w:pStyle w:val="2"/>
        <w:numPr>
          <w:ilvl w:val="1"/>
          <w:numId w:val="2"/>
        </w:numPr>
        <w:spacing w:after="0" w:line="380" w:lineRule="atLeast"/>
        <w:ind w:leftChars="0"/>
        <w:rPr>
          <w:rFonts w:ascii="Arial Narrow" w:eastAsia="楷体_GB2312" w:hAnsi="Arial Narrow"/>
          <w:color w:val="000000"/>
          <w:sz w:val="24"/>
        </w:rPr>
      </w:pPr>
      <w:r>
        <w:rPr>
          <w:rFonts w:ascii="Arial Narrow" w:eastAsia="楷体_GB2312" w:hAnsi="Arial Narrow" w:hint="eastAsia"/>
          <w:color w:val="000000"/>
          <w:sz w:val="24"/>
        </w:rPr>
        <w:t>证明责任</w:t>
      </w:r>
    </w:p>
    <w:p w:rsidR="00185163" w:rsidRDefault="00185163" w:rsidP="00185163">
      <w:pPr>
        <w:pStyle w:val="2"/>
        <w:tabs>
          <w:tab w:val="left" w:pos="980"/>
        </w:tabs>
        <w:spacing w:line="380" w:lineRule="atLeast"/>
        <w:rPr>
          <w:rFonts w:ascii="Arial Narrow" w:eastAsia="楷体_GB2312" w:hAnsi="Arial Narrow"/>
          <w:color w:val="000000"/>
          <w:sz w:val="24"/>
        </w:rPr>
      </w:pPr>
    </w:p>
    <w:p w:rsidR="00185163" w:rsidRDefault="00185163" w:rsidP="00185163">
      <w:pPr>
        <w:pStyle w:val="2"/>
        <w:tabs>
          <w:tab w:val="left" w:pos="980"/>
        </w:tabs>
        <w:spacing w:line="380" w:lineRule="atLeast"/>
        <w:rPr>
          <w:rFonts w:ascii="Arial Narrow" w:eastAsia="楷体_GB2312" w:hAnsi="Arial Narrow"/>
          <w:color w:val="000000"/>
        </w:rPr>
      </w:pPr>
      <w:r>
        <w:rPr>
          <w:rFonts w:ascii="Arial Narrow" w:eastAsia="楷体_GB2312" w:hAnsi="Arial Narrow" w:hint="eastAsia"/>
          <w:color w:val="000000"/>
          <w:sz w:val="24"/>
        </w:rPr>
        <w:t>发生不可抗力事件的一方当事人应当在不可抗力事件发生十五日内请求并获得事件发生地的政府有关部门或公证机构出具的证明文件。</w:t>
      </w:r>
    </w:p>
    <w:p w:rsidR="00185163" w:rsidRDefault="00185163" w:rsidP="00185163">
      <w:pPr>
        <w:pStyle w:val="2"/>
        <w:tabs>
          <w:tab w:val="left" w:pos="980"/>
        </w:tabs>
        <w:spacing w:line="380" w:lineRule="atLeast"/>
        <w:rPr>
          <w:rFonts w:ascii="Arial Narrow" w:eastAsia="楷体_GB2312" w:hAnsi="Arial Narrow"/>
          <w:color w:val="000000"/>
        </w:rPr>
      </w:pPr>
    </w:p>
    <w:p w:rsidR="00185163" w:rsidRDefault="00185163" w:rsidP="00185163">
      <w:pPr>
        <w:pStyle w:val="2"/>
        <w:numPr>
          <w:ilvl w:val="1"/>
          <w:numId w:val="2"/>
        </w:numPr>
        <w:spacing w:after="0" w:line="380" w:lineRule="atLeast"/>
        <w:ind w:leftChars="0"/>
        <w:rPr>
          <w:rFonts w:ascii="Arial Narrow" w:eastAsia="楷体_GB2312" w:hAnsi="Arial Narrow"/>
          <w:color w:val="000000"/>
          <w:sz w:val="24"/>
        </w:rPr>
      </w:pPr>
      <w:r>
        <w:rPr>
          <w:rFonts w:ascii="Arial Narrow" w:eastAsia="楷体_GB2312" w:hAnsi="Arial Narrow" w:hint="eastAsia"/>
          <w:color w:val="000000"/>
          <w:sz w:val="24"/>
        </w:rPr>
        <w:t>法律后果</w:t>
      </w:r>
    </w:p>
    <w:p w:rsidR="00185163" w:rsidRDefault="00185163" w:rsidP="00185163">
      <w:pPr>
        <w:pStyle w:val="2"/>
        <w:tabs>
          <w:tab w:val="left" w:pos="1440"/>
        </w:tabs>
        <w:spacing w:line="380" w:lineRule="atLeast"/>
        <w:rPr>
          <w:rFonts w:ascii="Arial Narrow" w:eastAsia="楷体_GB2312" w:hAnsi="Arial Narrow"/>
          <w:color w:val="000000"/>
          <w:sz w:val="24"/>
        </w:rPr>
      </w:pPr>
    </w:p>
    <w:p w:rsidR="00185163" w:rsidRDefault="00185163" w:rsidP="00185163">
      <w:pPr>
        <w:pStyle w:val="2"/>
        <w:tabs>
          <w:tab w:val="left" w:pos="1440"/>
        </w:tabs>
        <w:spacing w:line="380" w:lineRule="atLeast"/>
        <w:rPr>
          <w:rFonts w:ascii="Arial Narrow" w:eastAsia="楷体_GB2312" w:hAnsi="Arial Narrow"/>
          <w:color w:val="000000"/>
          <w:sz w:val="24"/>
        </w:rPr>
      </w:pPr>
      <w:r>
        <w:rPr>
          <w:rFonts w:ascii="Arial Narrow" w:eastAsia="楷体_GB2312" w:hAnsi="Arial Narrow" w:hint="eastAsia"/>
          <w:color w:val="000000"/>
          <w:sz w:val="24"/>
        </w:rPr>
        <w:t>因不可抗力不能履行合同的，根据不可抗力的影响，部分或者全部免除责任，但法律另有规定的除外。</w:t>
      </w: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法律适用</w:t>
      </w:r>
    </w:p>
    <w:p w:rsidR="00185163" w:rsidRDefault="00185163" w:rsidP="00185163">
      <w:pPr>
        <w:snapToGrid w:val="0"/>
        <w:spacing w:line="380" w:lineRule="atLeast"/>
        <w:ind w:right="-87" w:firstLine="420"/>
        <w:rPr>
          <w:rFonts w:ascii="Arial Narrow" w:eastAsia="楷体_GB2312" w:hAnsi="Arial Narrow"/>
          <w:color w:val="000000"/>
          <w:sz w:val="24"/>
        </w:rPr>
      </w:pPr>
    </w:p>
    <w:p w:rsidR="00185163" w:rsidRDefault="00185163" w:rsidP="00185163">
      <w:pPr>
        <w:snapToGrid w:val="0"/>
        <w:spacing w:line="380" w:lineRule="atLeast"/>
        <w:ind w:right="-87" w:firstLine="420"/>
        <w:rPr>
          <w:rFonts w:ascii="Arial Narrow" w:eastAsia="楷体_GB2312" w:hAnsi="Arial Narrow"/>
          <w:color w:val="000000"/>
          <w:sz w:val="24"/>
        </w:rPr>
      </w:pPr>
      <w:r>
        <w:rPr>
          <w:rFonts w:ascii="Arial Narrow" w:eastAsia="楷体_GB2312" w:hAnsi="Arial Narrow" w:hint="eastAsia"/>
          <w:color w:val="000000"/>
          <w:sz w:val="24"/>
        </w:rPr>
        <w:lastRenderedPageBreak/>
        <w:t>本合同的成立、效力、解释和履行适用中华人民共和国法律。</w:t>
      </w:r>
    </w:p>
    <w:p w:rsidR="00185163" w:rsidRDefault="00185163" w:rsidP="00185163">
      <w:pPr>
        <w:snapToGrid w:val="0"/>
        <w:spacing w:line="380" w:lineRule="atLeast"/>
        <w:ind w:right="-87" w:firstLine="420"/>
        <w:rPr>
          <w:rFonts w:ascii="Arial Narrow" w:eastAsia="楷体_GB2312" w:hAnsi="Arial Narrow"/>
          <w:b/>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争议解决</w:t>
      </w:r>
    </w:p>
    <w:p w:rsidR="00185163" w:rsidRDefault="00185163" w:rsidP="00185163">
      <w:pPr>
        <w:pStyle w:val="2"/>
        <w:spacing w:line="380" w:lineRule="atLeast"/>
        <w:ind w:firstLine="420"/>
        <w:rPr>
          <w:rFonts w:ascii="Arial Narrow" w:eastAsia="楷体_GB2312" w:hAnsi="Arial Narrow"/>
          <w:color w:val="000000"/>
        </w:rPr>
      </w:pPr>
    </w:p>
    <w:p w:rsidR="00185163" w:rsidRDefault="00185163" w:rsidP="00185163">
      <w:pPr>
        <w:pStyle w:val="2"/>
        <w:spacing w:line="380" w:lineRule="atLeast"/>
        <w:rPr>
          <w:rFonts w:ascii="Arial Narrow" w:eastAsia="楷体_GB2312" w:hAnsi="Arial Narrow"/>
          <w:color w:val="000000"/>
          <w:sz w:val="24"/>
        </w:rPr>
      </w:pPr>
      <w:r>
        <w:rPr>
          <w:rFonts w:ascii="Arial Narrow" w:eastAsia="楷体_GB2312" w:hAnsi="Arial Narrow" w:hint="eastAsia"/>
          <w:color w:val="000000"/>
          <w:sz w:val="24"/>
        </w:rPr>
        <w:t>因本合同引起或与本合同有关的一切争议，双方均应友好协商解决；如果不能解决的，任何一方均有权选择下列【</w:t>
      </w:r>
      <w:r>
        <w:rPr>
          <w:rFonts w:ascii="Arial Narrow" w:eastAsia="楷体_GB2312" w:hAnsi="Arial Narrow"/>
          <w:color w:val="000000"/>
          <w:sz w:val="24"/>
        </w:rPr>
        <w:t xml:space="preserve"> </w:t>
      </w:r>
      <w:r>
        <w:rPr>
          <w:rFonts w:ascii="Arial Narrow" w:eastAsia="楷体_GB2312" w:hAnsi="Arial Narrow" w:hint="eastAsia"/>
          <w:color w:val="000000"/>
          <w:sz w:val="24"/>
        </w:rPr>
        <w:t>】争议解决方式：</w:t>
      </w:r>
    </w:p>
    <w:p w:rsidR="00185163" w:rsidRDefault="00185163" w:rsidP="00185163">
      <w:pPr>
        <w:pStyle w:val="2"/>
        <w:numPr>
          <w:ilvl w:val="0"/>
          <w:numId w:val="4"/>
        </w:numPr>
        <w:tabs>
          <w:tab w:val="left" w:pos="1080"/>
        </w:tabs>
        <w:spacing w:after="0" w:line="380" w:lineRule="atLeast"/>
        <w:ind w:leftChars="0" w:left="1510" w:hanging="1090"/>
        <w:rPr>
          <w:rFonts w:ascii="Arial Narrow" w:eastAsia="楷体_GB2312" w:hAnsi="Arial Narrow"/>
          <w:color w:val="000000"/>
          <w:sz w:val="24"/>
        </w:rPr>
      </w:pPr>
      <w:r>
        <w:rPr>
          <w:rFonts w:ascii="Arial Narrow" w:eastAsia="楷体_GB2312" w:hAnsi="Arial Narrow" w:hint="eastAsia"/>
          <w:color w:val="000000"/>
          <w:sz w:val="24"/>
        </w:rPr>
        <w:t>向甲方所在地有管辖权的人民法院提起诉讼。</w:t>
      </w:r>
    </w:p>
    <w:p w:rsidR="00185163" w:rsidRPr="005754E9" w:rsidRDefault="00185163" w:rsidP="00185163">
      <w:pPr>
        <w:tabs>
          <w:tab w:val="left" w:pos="1418"/>
        </w:tabs>
        <w:adjustRightInd w:val="0"/>
        <w:snapToGrid w:val="0"/>
        <w:spacing w:line="360" w:lineRule="auto"/>
        <w:ind w:firstLineChars="200" w:firstLine="480"/>
        <w:rPr>
          <w:rFonts w:ascii="Arial Narrow" w:eastAsia="楷体_GB2312" w:hAnsi="Arial Narrow" w:cs="Times New Roman"/>
          <w:color w:val="000000"/>
          <w:kern w:val="0"/>
          <w:sz w:val="24"/>
          <w:szCs w:val="24"/>
        </w:rPr>
      </w:pPr>
      <w:r>
        <w:rPr>
          <w:rFonts w:ascii="Arial Narrow" w:eastAsia="楷体_GB2312" w:hAnsi="Arial Narrow"/>
          <w:color w:val="000000"/>
          <w:sz w:val="24"/>
        </w:rPr>
        <w:t xml:space="preserve">B.    </w:t>
      </w:r>
      <w:r w:rsidRPr="005754E9">
        <w:rPr>
          <w:rFonts w:ascii="Arial Narrow" w:eastAsia="楷体_GB2312" w:hAnsi="Arial Narrow" w:cs="Times New Roman" w:hint="eastAsia"/>
          <w:color w:val="000000"/>
          <w:kern w:val="0"/>
          <w:sz w:val="24"/>
          <w:szCs w:val="24"/>
        </w:rPr>
        <w:t>向</w:t>
      </w:r>
      <w:r w:rsidR="003D3D3A" w:rsidRPr="005754E9">
        <w:rPr>
          <w:rFonts w:ascii="Arial Narrow" w:eastAsia="楷体_GB2312" w:hAnsi="Arial Narrow" w:cs="Times New Roman" w:hint="eastAsia"/>
          <w:color w:val="000000"/>
          <w:kern w:val="0"/>
          <w:sz w:val="24"/>
          <w:szCs w:val="24"/>
        </w:rPr>
        <w:t>武汉</w:t>
      </w:r>
      <w:r w:rsidRPr="005754E9">
        <w:rPr>
          <w:rFonts w:ascii="Arial Narrow" w:eastAsia="楷体_GB2312" w:hAnsi="Arial Narrow" w:cs="Times New Roman" w:hint="eastAsia"/>
          <w:color w:val="000000"/>
          <w:kern w:val="0"/>
          <w:sz w:val="24"/>
          <w:szCs w:val="24"/>
        </w:rPr>
        <w:t>仲裁委员会提交仲裁</w:t>
      </w:r>
      <w:r w:rsidR="003D3D3A" w:rsidRPr="005754E9">
        <w:rPr>
          <w:rFonts w:ascii="Arial Narrow" w:eastAsia="楷体_GB2312" w:hAnsi="Arial Narrow" w:cs="Times New Roman" w:hint="eastAsia"/>
          <w:color w:val="000000"/>
          <w:kern w:val="0"/>
          <w:sz w:val="24"/>
          <w:szCs w:val="24"/>
        </w:rPr>
        <w:t>（仲裁地点：武汉）</w:t>
      </w:r>
      <w:r w:rsidRPr="005754E9">
        <w:rPr>
          <w:rFonts w:ascii="Arial Narrow" w:eastAsia="楷体_GB2312" w:hAnsi="Arial Narrow" w:cs="Times New Roman" w:hint="eastAsia"/>
          <w:color w:val="000000"/>
          <w:kern w:val="0"/>
          <w:sz w:val="24"/>
          <w:szCs w:val="24"/>
        </w:rPr>
        <w:t>。</w:t>
      </w:r>
    </w:p>
    <w:p w:rsidR="00185163" w:rsidRDefault="00185163" w:rsidP="00185163">
      <w:pPr>
        <w:pStyle w:val="2"/>
        <w:tabs>
          <w:tab w:val="left" w:pos="980"/>
        </w:tabs>
        <w:adjustRightInd w:val="0"/>
        <w:spacing w:line="380" w:lineRule="atLeast"/>
        <w:ind w:leftChars="0" w:left="0"/>
        <w:textAlignment w:val="baseline"/>
        <w:rPr>
          <w:rFonts w:ascii="Arial Narrow" w:eastAsia="楷体_GB2312" w:hAnsi="Arial Narrow"/>
          <w:color w:val="000000"/>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合同的生效</w:t>
      </w:r>
    </w:p>
    <w:p w:rsidR="00185163" w:rsidRDefault="00185163" w:rsidP="00185163">
      <w:pPr>
        <w:snapToGrid w:val="0"/>
        <w:spacing w:line="380" w:lineRule="atLeast"/>
        <w:ind w:right="-87" w:firstLine="420"/>
        <w:rPr>
          <w:rFonts w:ascii="Arial Narrow" w:eastAsia="楷体_GB2312" w:hAnsi="Arial Narrow"/>
          <w:b/>
          <w:color w:val="000000"/>
          <w:sz w:val="24"/>
        </w:rPr>
      </w:pPr>
    </w:p>
    <w:p w:rsidR="00185163" w:rsidRPr="005754E9" w:rsidRDefault="00185163" w:rsidP="00185163">
      <w:pPr>
        <w:snapToGrid w:val="0"/>
        <w:spacing w:line="380" w:lineRule="atLeast"/>
        <w:ind w:right="-87" w:firstLine="420"/>
        <w:rPr>
          <w:rFonts w:ascii="Arial Narrow" w:eastAsia="楷体_GB2312" w:hAnsi="Arial Narrow" w:cs="Times New Roman"/>
          <w:color w:val="000000"/>
          <w:kern w:val="0"/>
          <w:sz w:val="24"/>
          <w:szCs w:val="24"/>
        </w:rPr>
      </w:pPr>
      <w:r w:rsidRPr="005754E9">
        <w:rPr>
          <w:rFonts w:ascii="Arial Narrow" w:eastAsia="楷体_GB2312" w:hAnsi="Arial Narrow" w:cs="Times New Roman" w:hint="eastAsia"/>
          <w:color w:val="000000"/>
          <w:kern w:val="0"/>
          <w:sz w:val="24"/>
          <w:szCs w:val="24"/>
        </w:rPr>
        <w:t>本合同经</w:t>
      </w:r>
      <w:r w:rsidR="006B056B" w:rsidRPr="005754E9">
        <w:rPr>
          <w:rFonts w:ascii="Arial Narrow" w:eastAsia="楷体_GB2312" w:hAnsi="Arial Narrow" w:cs="Times New Roman" w:hint="eastAsia"/>
          <w:color w:val="000000"/>
          <w:kern w:val="0"/>
          <w:sz w:val="24"/>
          <w:szCs w:val="24"/>
        </w:rPr>
        <w:t>建设银行湖北省分行负责人或者授权代表签字并加盖公章，以及乙</w:t>
      </w:r>
      <w:r w:rsidRPr="005754E9">
        <w:rPr>
          <w:rFonts w:ascii="Arial Narrow" w:eastAsia="楷体_GB2312" w:hAnsi="Arial Narrow" w:cs="Times New Roman" w:hint="eastAsia"/>
          <w:color w:val="000000"/>
          <w:kern w:val="0"/>
          <w:sz w:val="24"/>
          <w:szCs w:val="24"/>
        </w:rPr>
        <w:t>方法定代表人或者授权代表签字并盖章后生效。</w:t>
      </w:r>
    </w:p>
    <w:p w:rsidR="00185163" w:rsidRDefault="00185163" w:rsidP="00185163">
      <w:pPr>
        <w:snapToGrid w:val="0"/>
        <w:spacing w:line="380" w:lineRule="atLeast"/>
        <w:ind w:right="-87" w:firstLine="420"/>
        <w:rPr>
          <w:rFonts w:ascii="Arial Narrow" w:eastAsia="楷体_GB2312" w:hAnsi="Arial Narrow"/>
          <w:b/>
          <w:color w:val="000000"/>
          <w:sz w:val="24"/>
        </w:rPr>
      </w:pPr>
    </w:p>
    <w:p w:rsidR="00185163" w:rsidRDefault="00185163" w:rsidP="00185163">
      <w:pPr>
        <w:numPr>
          <w:ilvl w:val="0"/>
          <w:numId w:val="2"/>
        </w:numPr>
        <w:tabs>
          <w:tab w:val="left" w:pos="425"/>
          <w:tab w:val="left" w:pos="1260"/>
        </w:tabs>
        <w:snapToGrid w:val="0"/>
        <w:spacing w:line="380" w:lineRule="atLeast"/>
        <w:ind w:right="-87"/>
        <w:rPr>
          <w:rFonts w:ascii="Arial Narrow" w:eastAsia="楷体_GB2312" w:hAnsi="Arial Narrow"/>
          <w:b/>
          <w:color w:val="000000"/>
          <w:sz w:val="24"/>
        </w:rPr>
      </w:pPr>
      <w:r>
        <w:rPr>
          <w:rFonts w:ascii="Arial Narrow" w:eastAsia="楷体_GB2312" w:hAnsi="Arial Narrow" w:hint="eastAsia"/>
          <w:b/>
          <w:color w:val="000000"/>
          <w:sz w:val="24"/>
        </w:rPr>
        <w:t>其他约定</w:t>
      </w:r>
    </w:p>
    <w:p w:rsidR="00185163" w:rsidRDefault="00185163" w:rsidP="00185163">
      <w:pPr>
        <w:tabs>
          <w:tab w:val="left" w:pos="1260"/>
        </w:tabs>
        <w:snapToGrid w:val="0"/>
        <w:spacing w:line="380" w:lineRule="atLeast"/>
        <w:ind w:right="-87"/>
        <w:rPr>
          <w:rFonts w:ascii="Arial Narrow" w:eastAsia="楷体_GB2312" w:hAnsi="Arial Narrow"/>
          <w:b/>
          <w:color w:val="000000"/>
          <w:sz w:val="24"/>
        </w:rPr>
      </w:pPr>
    </w:p>
    <w:p w:rsidR="00185163" w:rsidRDefault="00185163" w:rsidP="00185163">
      <w:pPr>
        <w:numPr>
          <w:ilvl w:val="1"/>
          <w:numId w:val="2"/>
        </w:numPr>
        <w:spacing w:line="380" w:lineRule="atLeast"/>
        <w:rPr>
          <w:rFonts w:ascii="Arial Narrow" w:eastAsia="楷体_GB2312" w:hAnsi="Arial Narrow"/>
          <w:b/>
          <w:color w:val="000000"/>
          <w:sz w:val="24"/>
        </w:rPr>
      </w:pPr>
      <w:r>
        <w:rPr>
          <w:rFonts w:ascii="Arial Narrow" w:eastAsia="楷体_GB2312" w:hAnsi="Arial Narrow" w:hint="eastAsia"/>
          <w:color w:val="000000"/>
          <w:sz w:val="24"/>
        </w:rPr>
        <w:t>本合同签署前形成的与本次交易相关的任何文件如与本合同相冲突，应以本合同为准。</w:t>
      </w:r>
    </w:p>
    <w:p w:rsidR="00185163" w:rsidRDefault="00185163" w:rsidP="00185163">
      <w:pPr>
        <w:pStyle w:val="a5"/>
        <w:spacing w:after="0" w:line="380" w:lineRule="atLeast"/>
        <w:ind w:leftChars="0" w:left="425"/>
        <w:rPr>
          <w:rFonts w:ascii="Arial Narrow" w:eastAsia="楷体_GB2312" w:hAnsi="Arial Narrow"/>
          <w:color w:val="000000"/>
          <w:sz w:val="24"/>
        </w:rPr>
      </w:pPr>
    </w:p>
    <w:p w:rsidR="00185163" w:rsidRDefault="00185163" w:rsidP="00185163">
      <w:pPr>
        <w:numPr>
          <w:ilvl w:val="1"/>
          <w:numId w:val="2"/>
        </w:numPr>
        <w:spacing w:line="380" w:lineRule="atLeast"/>
        <w:rPr>
          <w:rFonts w:ascii="Arial Narrow" w:eastAsia="楷体_GB2312" w:hAnsi="Arial Narrow"/>
          <w:b/>
          <w:color w:val="000000"/>
          <w:sz w:val="24"/>
        </w:rPr>
      </w:pPr>
      <w:r>
        <w:rPr>
          <w:rFonts w:ascii="Arial Narrow" w:eastAsia="楷体_GB2312" w:hAnsi="Arial Narrow" w:hint="eastAsia"/>
          <w:color w:val="000000"/>
          <w:sz w:val="24"/>
        </w:rPr>
        <w:t>如果本合同的某条款被宣布为无效，应不影响本合同任何其他条款的效力。</w:t>
      </w:r>
    </w:p>
    <w:p w:rsidR="00185163" w:rsidRDefault="00185163" w:rsidP="00185163">
      <w:pPr>
        <w:spacing w:line="380" w:lineRule="atLeast"/>
        <w:ind w:left="425"/>
        <w:rPr>
          <w:rFonts w:ascii="Arial Narrow" w:eastAsia="楷体_GB2312" w:hAnsi="Arial Narrow"/>
          <w:b/>
          <w:color w:val="000000"/>
          <w:sz w:val="24"/>
        </w:rPr>
      </w:pPr>
    </w:p>
    <w:p w:rsidR="00185163" w:rsidRDefault="00185163" w:rsidP="00185163">
      <w:pPr>
        <w:numPr>
          <w:ilvl w:val="1"/>
          <w:numId w:val="2"/>
        </w:numPr>
        <w:spacing w:line="380" w:lineRule="atLeast"/>
        <w:rPr>
          <w:rFonts w:ascii="Arial Narrow" w:eastAsia="楷体_GB2312" w:hAnsi="Arial Narrow"/>
          <w:b/>
          <w:color w:val="000000"/>
          <w:sz w:val="24"/>
        </w:rPr>
      </w:pPr>
      <w:r>
        <w:rPr>
          <w:rFonts w:ascii="Arial Narrow" w:eastAsia="楷体_GB2312" w:hAnsi="Arial Narrow" w:hint="eastAsia"/>
          <w:color w:val="000000"/>
          <w:sz w:val="24"/>
        </w:rPr>
        <w:t>本合同中所有条款的标题仅为查阅方便，在任何情况下均不得被解释为本合同之组成部分，或构成对其所指示之条款的限制。</w:t>
      </w:r>
    </w:p>
    <w:p w:rsidR="00185163" w:rsidRDefault="00185163" w:rsidP="00185163">
      <w:pPr>
        <w:spacing w:line="380" w:lineRule="atLeast"/>
        <w:rPr>
          <w:rFonts w:ascii="Arial Narrow" w:eastAsia="楷体_GB2312" w:hAnsi="Arial Narrow"/>
          <w:b/>
          <w:color w:val="000000"/>
          <w:sz w:val="24"/>
        </w:rPr>
      </w:pPr>
    </w:p>
    <w:p w:rsidR="00185163" w:rsidRDefault="00185163" w:rsidP="00185163">
      <w:pPr>
        <w:spacing w:line="380" w:lineRule="atLeast"/>
        <w:ind w:left="425"/>
        <w:rPr>
          <w:rFonts w:ascii="Arial Narrow" w:eastAsia="楷体_GB2312" w:hAnsi="Arial Narrow"/>
          <w:b/>
          <w:color w:val="000000"/>
          <w:sz w:val="24"/>
        </w:rPr>
      </w:pPr>
    </w:p>
    <w:p w:rsidR="00185163" w:rsidRDefault="00185163" w:rsidP="00185163">
      <w:pPr>
        <w:numPr>
          <w:ilvl w:val="1"/>
          <w:numId w:val="2"/>
        </w:numPr>
        <w:spacing w:line="380" w:lineRule="atLeast"/>
        <w:rPr>
          <w:rFonts w:ascii="Arial Narrow" w:eastAsia="楷体_GB2312" w:hAnsi="Arial Narrow"/>
          <w:b/>
          <w:color w:val="000000"/>
          <w:sz w:val="24"/>
        </w:rPr>
      </w:pPr>
      <w:r>
        <w:rPr>
          <w:rFonts w:ascii="Arial Narrow" w:eastAsia="楷体_GB2312" w:hAnsi="Arial Narrow" w:hint="eastAsia"/>
          <w:color w:val="000000"/>
          <w:sz w:val="24"/>
        </w:rPr>
        <w:t>本次债权转让发生的费用，本合同没有约定的，由履行义务的一方承担；法律有规定的，按法律规定执行。</w:t>
      </w:r>
    </w:p>
    <w:p w:rsidR="00185163" w:rsidRDefault="00185163" w:rsidP="00185163">
      <w:pPr>
        <w:spacing w:line="380" w:lineRule="atLeast"/>
        <w:ind w:leftChars="513" w:left="1077" w:firstLine="1"/>
        <w:rPr>
          <w:rFonts w:ascii="Arial Narrow" w:eastAsia="楷体_GB2312" w:hAnsi="Arial Narrow"/>
          <w:color w:val="000000"/>
          <w:sz w:val="24"/>
        </w:rPr>
      </w:pPr>
    </w:p>
    <w:p w:rsidR="00185163" w:rsidRDefault="00185163" w:rsidP="00185163">
      <w:pPr>
        <w:numPr>
          <w:ilvl w:val="1"/>
          <w:numId w:val="2"/>
        </w:numPr>
        <w:spacing w:line="380" w:lineRule="atLeast"/>
        <w:rPr>
          <w:rFonts w:ascii="Arial Narrow" w:eastAsia="楷体_GB2312" w:hAnsi="Arial Narrow"/>
          <w:b/>
          <w:color w:val="000000"/>
          <w:sz w:val="24"/>
        </w:rPr>
      </w:pPr>
      <w:r>
        <w:rPr>
          <w:rFonts w:ascii="Arial Narrow" w:eastAsia="楷体_GB2312" w:hAnsi="Arial Narrow" w:hint="eastAsia"/>
          <w:color w:val="000000"/>
          <w:sz w:val="24"/>
        </w:rPr>
        <w:t>如有未尽事宜，双方可签订补充合同。附件、补充合同为本合同不可分割的一部分，与本合同具有同等效力</w:t>
      </w:r>
      <w:r>
        <w:rPr>
          <w:rFonts w:ascii="Arial Narrow" w:eastAsia="楷体_GB2312" w:hAnsi="Arial Narrow" w:hint="eastAsia"/>
          <w:b/>
          <w:color w:val="000000"/>
          <w:sz w:val="24"/>
        </w:rPr>
        <w:t>。</w:t>
      </w:r>
    </w:p>
    <w:p w:rsidR="00185163" w:rsidRDefault="00185163" w:rsidP="00185163">
      <w:pPr>
        <w:spacing w:line="380" w:lineRule="atLeast"/>
        <w:ind w:leftChars="513" w:left="1077" w:firstLine="1"/>
        <w:rPr>
          <w:rFonts w:ascii="Arial Narrow" w:eastAsia="楷体_GB2312" w:hAnsi="Arial Narrow"/>
          <w:color w:val="000000"/>
          <w:sz w:val="24"/>
        </w:rPr>
      </w:pPr>
    </w:p>
    <w:p w:rsidR="00185163" w:rsidRDefault="00185163" w:rsidP="00185163">
      <w:pPr>
        <w:numPr>
          <w:ilvl w:val="1"/>
          <w:numId w:val="2"/>
        </w:numPr>
        <w:spacing w:line="380" w:lineRule="atLeast"/>
        <w:rPr>
          <w:rFonts w:ascii="Arial Narrow" w:eastAsia="楷体_GB2312" w:hAnsi="Arial Narrow"/>
          <w:color w:val="000000"/>
          <w:sz w:val="24"/>
        </w:rPr>
      </w:pPr>
      <w:r>
        <w:rPr>
          <w:rFonts w:ascii="Arial Narrow" w:eastAsia="楷体_GB2312" w:hAnsi="Arial Narrow" w:hint="eastAsia"/>
          <w:color w:val="000000"/>
          <w:sz w:val="24"/>
        </w:rPr>
        <w:t>本合同一式【陆】份，均具有同等法律效力，甲方执【贰】份，乙方执【贰】份，其余用于办理相关手续。</w:t>
      </w:r>
    </w:p>
    <w:p w:rsidR="00185163" w:rsidRDefault="00185163" w:rsidP="00185163">
      <w:pPr>
        <w:pStyle w:val="2"/>
        <w:tabs>
          <w:tab w:val="left" w:pos="980"/>
        </w:tabs>
        <w:spacing w:line="380" w:lineRule="atLeast"/>
        <w:ind w:firstLineChars="100" w:firstLine="200"/>
        <w:rPr>
          <w:rFonts w:ascii="Arial Narrow" w:eastAsia="楷体_GB2312" w:hAnsi="Arial Narrow"/>
          <w:b/>
          <w:color w:val="000000"/>
          <w:sz w:val="30"/>
          <w:szCs w:val="30"/>
        </w:rPr>
      </w:pPr>
      <w:r>
        <w:rPr>
          <w:rFonts w:ascii="Arial Narrow" w:eastAsia="楷体_GB2312" w:hAnsi="Arial Narrow" w:hint="eastAsia"/>
          <w:color w:val="000000"/>
        </w:rPr>
        <w:t>（以下无正文）</w:t>
      </w:r>
    </w:p>
    <w:p w:rsidR="00185163" w:rsidRDefault="00185163" w:rsidP="00185163">
      <w:pPr>
        <w:pStyle w:val="2"/>
        <w:tabs>
          <w:tab w:val="left" w:pos="980"/>
        </w:tabs>
        <w:spacing w:line="380" w:lineRule="atLeast"/>
        <w:rPr>
          <w:rFonts w:ascii="Arial Narrow" w:eastAsia="楷体_GB2312" w:hAnsi="Arial Narrow"/>
          <w:color w:val="000000"/>
        </w:rPr>
      </w:pPr>
      <w:r>
        <w:rPr>
          <w:rFonts w:ascii="Arial Narrow" w:eastAsia="楷体_GB2312" w:hAnsi="Arial Narrow" w:hint="eastAsia"/>
          <w:color w:val="000000"/>
        </w:rPr>
        <w:lastRenderedPageBreak/>
        <w:t>（本页无正文）</w:t>
      </w:r>
    </w:p>
    <w:p w:rsidR="00185163" w:rsidRDefault="00185163" w:rsidP="00185163">
      <w:pPr>
        <w:spacing w:line="380" w:lineRule="atLeast"/>
        <w:jc w:val="center"/>
        <w:outlineLvl w:val="0"/>
        <w:rPr>
          <w:rFonts w:ascii="Arial Narrow" w:eastAsia="楷体_GB2312" w:hAnsi="Arial Narrow"/>
          <w:b/>
          <w:bCs/>
          <w:color w:val="000000"/>
          <w:sz w:val="30"/>
          <w:szCs w:val="30"/>
        </w:rPr>
      </w:pPr>
    </w:p>
    <w:p w:rsidR="00185163" w:rsidRDefault="00185163" w:rsidP="00185163">
      <w:pPr>
        <w:spacing w:line="380" w:lineRule="atLeast"/>
        <w:jc w:val="center"/>
        <w:outlineLvl w:val="0"/>
        <w:rPr>
          <w:rFonts w:ascii="Arial Narrow" w:eastAsia="楷体_GB2312"/>
          <w:b/>
          <w:bCs/>
          <w:color w:val="000000"/>
          <w:sz w:val="32"/>
          <w:szCs w:val="32"/>
        </w:rPr>
      </w:pPr>
    </w:p>
    <w:p w:rsidR="00185163" w:rsidRDefault="00185163" w:rsidP="00C20C54">
      <w:pPr>
        <w:spacing w:line="380" w:lineRule="atLeast"/>
        <w:ind w:firstLineChars="895" w:firstLine="2695"/>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w:t>
      </w:r>
      <w:r>
        <w:rPr>
          <w:rFonts w:ascii="Arial Narrow" w:eastAsia="楷体_GB2312" w:hAnsi="Arial Narrow"/>
          <w:b/>
          <w:color w:val="000000"/>
          <w:sz w:val="30"/>
          <w:szCs w:val="30"/>
        </w:rPr>
        <w:t xml:space="preserve">                    </w:t>
      </w:r>
      <w:r>
        <w:rPr>
          <w:rFonts w:ascii="Arial Narrow" w:eastAsia="楷体_GB2312" w:hAnsi="Arial Narrow" w:hint="eastAsia"/>
          <w:b/>
          <w:color w:val="000000"/>
          <w:sz w:val="30"/>
          <w:szCs w:val="30"/>
        </w:rPr>
        <w:t>】</w:t>
      </w:r>
    </w:p>
    <w:p w:rsidR="00185163" w:rsidRDefault="00185163" w:rsidP="00185163">
      <w:pPr>
        <w:spacing w:line="380" w:lineRule="atLeast"/>
        <w:jc w:val="center"/>
        <w:outlineLvl w:val="0"/>
        <w:rPr>
          <w:rFonts w:ascii="Arial Narrow" w:eastAsia="楷体_GB2312" w:hAnsi="Times New Roman"/>
          <w:b/>
          <w:bCs/>
          <w:color w:val="000000"/>
          <w:sz w:val="32"/>
          <w:szCs w:val="32"/>
        </w:rPr>
      </w:pPr>
    </w:p>
    <w:p w:rsidR="00185163" w:rsidRDefault="00185163" w:rsidP="00C20C54">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与</w:t>
      </w:r>
    </w:p>
    <w:p w:rsidR="00185163" w:rsidRDefault="00C20C54" w:rsidP="00C20C54">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 xml:space="preserve">    </w:t>
      </w:r>
      <w:r w:rsidR="00185163">
        <w:rPr>
          <w:rFonts w:ascii="Arial Narrow" w:eastAsia="楷体_GB2312" w:hAnsi="Arial Narrow" w:hint="eastAsia"/>
          <w:b/>
          <w:color w:val="000000"/>
          <w:sz w:val="30"/>
          <w:szCs w:val="30"/>
        </w:rPr>
        <w:t>【</w:t>
      </w:r>
      <w:r w:rsidR="00185163">
        <w:rPr>
          <w:rFonts w:ascii="Arial Narrow" w:eastAsia="楷体_GB2312" w:hAnsi="Arial Narrow"/>
          <w:b/>
          <w:color w:val="000000"/>
          <w:sz w:val="30"/>
          <w:szCs w:val="30"/>
        </w:rPr>
        <w:t xml:space="preserve">                    </w:t>
      </w:r>
      <w:r w:rsidR="00185163">
        <w:rPr>
          <w:rFonts w:ascii="Arial Narrow" w:eastAsia="楷体_GB2312" w:hAnsi="Arial Narrow" w:hint="eastAsia"/>
          <w:b/>
          <w:color w:val="000000"/>
          <w:sz w:val="30"/>
          <w:szCs w:val="30"/>
        </w:rPr>
        <w:t>】</w:t>
      </w:r>
    </w:p>
    <w:p w:rsidR="00185163" w:rsidRDefault="00185163" w:rsidP="00185163">
      <w:pPr>
        <w:spacing w:line="380" w:lineRule="atLeast"/>
        <w:outlineLvl w:val="0"/>
        <w:rPr>
          <w:rFonts w:ascii="Arial Narrow" w:eastAsia="楷体_GB2312" w:hAnsi="Arial Narrow"/>
          <w:b/>
          <w:color w:val="000000"/>
          <w:sz w:val="30"/>
          <w:szCs w:val="30"/>
        </w:rPr>
      </w:pPr>
    </w:p>
    <w:p w:rsidR="00185163" w:rsidRDefault="00185163" w:rsidP="00185163">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债权资产交易合同</w:t>
      </w:r>
    </w:p>
    <w:p w:rsidR="00185163" w:rsidRDefault="00185163" w:rsidP="00185163">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签字页</w:t>
      </w:r>
    </w:p>
    <w:p w:rsidR="00185163" w:rsidRDefault="00185163" w:rsidP="00185163">
      <w:pPr>
        <w:pStyle w:val="2"/>
        <w:spacing w:line="380" w:lineRule="atLeast"/>
        <w:jc w:val="center"/>
        <w:rPr>
          <w:rFonts w:ascii="Arial Narrow" w:eastAsia="楷体_GB2312" w:hAnsi="Arial Narrow"/>
          <w:b/>
          <w:color w:val="000000"/>
        </w:rPr>
      </w:pPr>
    </w:p>
    <w:p w:rsidR="00185163" w:rsidRDefault="00185163" w:rsidP="00185163">
      <w:pPr>
        <w:pStyle w:val="2"/>
        <w:spacing w:line="380" w:lineRule="atLeast"/>
        <w:jc w:val="center"/>
        <w:rPr>
          <w:rFonts w:ascii="Arial Narrow" w:eastAsia="楷体_GB2312" w:hAnsi="Arial Narrow"/>
          <w:b/>
          <w:color w:val="000000"/>
        </w:rPr>
      </w:pPr>
    </w:p>
    <w:p w:rsidR="00185163" w:rsidRDefault="00185163" w:rsidP="00185163">
      <w:pPr>
        <w:pStyle w:val="2"/>
        <w:spacing w:line="380" w:lineRule="atLeast"/>
        <w:jc w:val="center"/>
        <w:rPr>
          <w:rFonts w:ascii="Arial Narrow" w:eastAsia="楷体_GB2312" w:hAnsi="Arial Narrow"/>
          <w:color w:val="000000"/>
        </w:rPr>
      </w:pPr>
    </w:p>
    <w:p w:rsidR="00185163" w:rsidRDefault="00185163" w:rsidP="00185163">
      <w:pPr>
        <w:spacing w:line="380" w:lineRule="atLeast"/>
        <w:outlineLvl w:val="0"/>
        <w:rPr>
          <w:rFonts w:ascii="Arial Narrow" w:eastAsia="楷体_GB2312" w:hAnsi="Arial Narrow"/>
          <w:b/>
          <w:color w:val="000000"/>
          <w:sz w:val="24"/>
        </w:rPr>
      </w:pPr>
      <w:r>
        <w:rPr>
          <w:rFonts w:ascii="Arial Narrow" w:eastAsia="楷体_GB2312" w:hAnsi="Arial Narrow" w:hint="eastAsia"/>
          <w:b/>
          <w:color w:val="000000"/>
          <w:sz w:val="24"/>
        </w:rPr>
        <w:t>甲方：</w:t>
      </w:r>
      <w:r>
        <w:rPr>
          <w:rFonts w:ascii="Arial Narrow" w:eastAsia="楷体_GB2312" w:hAnsi="Arial Narrow" w:hint="eastAsia"/>
          <w:b/>
          <w:color w:val="000000"/>
        </w:rPr>
        <w:t>【</w:t>
      </w:r>
      <w:r>
        <w:rPr>
          <w:rFonts w:ascii="Arial Narrow" w:eastAsia="楷体_GB2312" w:hAnsi="Arial Narrow"/>
          <w:b/>
          <w:color w:val="000000"/>
        </w:rPr>
        <w:t xml:space="preserve">                          </w:t>
      </w:r>
      <w:r>
        <w:rPr>
          <w:rFonts w:ascii="Arial Narrow" w:eastAsia="楷体_GB2312" w:hAnsi="Arial Narrow" w:hint="eastAsia"/>
          <w:b/>
          <w:color w:val="000000"/>
        </w:rPr>
        <w:t>】</w:t>
      </w:r>
      <w:r>
        <w:rPr>
          <w:rFonts w:ascii="Arial Narrow" w:eastAsia="楷体_GB2312" w:hAnsi="Arial Narrow" w:hint="eastAsia"/>
          <w:b/>
          <w:color w:val="000000"/>
          <w:sz w:val="24"/>
        </w:rPr>
        <w:t>（盖章）</w:t>
      </w: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rPr>
          <w:rFonts w:ascii="Arial Narrow" w:eastAsia="楷体_GB2312" w:hAnsi="Arial Narrow"/>
          <w:b/>
          <w:color w:val="000000"/>
        </w:rPr>
      </w:pPr>
      <w:r>
        <w:rPr>
          <w:rFonts w:ascii="Arial Narrow" w:eastAsia="楷体_GB2312" w:hAnsi="Arial Narrow" w:hint="eastAsia"/>
          <w:b/>
          <w:color w:val="000000"/>
        </w:rPr>
        <w:t>负责人或授权代表（签字）：</w:t>
      </w:r>
      <w:r>
        <w:rPr>
          <w:rFonts w:ascii="Arial Narrow" w:eastAsia="楷体_GB2312" w:hAnsi="Arial Narrow"/>
          <w:b/>
          <w:color w:val="000000"/>
        </w:rPr>
        <w:t>_________________________________</w:t>
      </w: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ind w:leftChars="0" w:left="0"/>
        <w:rPr>
          <w:rFonts w:ascii="Arial Narrow" w:eastAsia="楷体_GB2312" w:hAnsi="Arial Narrow"/>
          <w:b/>
          <w:color w:val="000000"/>
        </w:rPr>
      </w:pPr>
      <w:r>
        <w:rPr>
          <w:rFonts w:ascii="Arial Narrow" w:eastAsia="楷体_GB2312" w:hAnsi="Arial Narrow" w:hint="eastAsia"/>
          <w:b/>
          <w:color w:val="000000"/>
        </w:rPr>
        <w:t>乙方：【</w:t>
      </w:r>
      <w:r>
        <w:rPr>
          <w:rFonts w:ascii="Arial Narrow" w:eastAsia="楷体_GB2312" w:hAnsi="Arial Narrow"/>
          <w:b/>
          <w:color w:val="000000"/>
        </w:rPr>
        <w:t xml:space="preserve">                          </w:t>
      </w:r>
      <w:r>
        <w:rPr>
          <w:rFonts w:ascii="Arial Narrow" w:eastAsia="楷体_GB2312" w:hAnsi="Arial Narrow" w:hint="eastAsia"/>
          <w:b/>
          <w:color w:val="000000"/>
        </w:rPr>
        <w:t>】（盖章）</w:t>
      </w: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rPr>
          <w:rFonts w:ascii="Arial Narrow" w:eastAsia="楷体_GB2312" w:hAnsi="Arial Narrow"/>
          <w:b/>
          <w:color w:val="000000"/>
        </w:rPr>
      </w:pPr>
      <w:r>
        <w:rPr>
          <w:rFonts w:ascii="Arial Narrow" w:eastAsia="楷体_GB2312" w:hAnsi="Arial Narrow" w:hint="eastAsia"/>
          <w:b/>
          <w:color w:val="000000"/>
        </w:rPr>
        <w:t>法定代表人或授权代表（签字）：</w:t>
      </w:r>
      <w:r>
        <w:rPr>
          <w:rFonts w:ascii="Arial Narrow" w:eastAsia="楷体_GB2312" w:hAnsi="Arial Narrow"/>
          <w:b/>
          <w:color w:val="000000"/>
        </w:rPr>
        <w:t>________________________________</w:t>
      </w: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pStyle w:val="2"/>
        <w:tabs>
          <w:tab w:val="left" w:pos="980"/>
        </w:tabs>
        <w:spacing w:line="380" w:lineRule="atLeast"/>
        <w:rPr>
          <w:rFonts w:ascii="Arial Narrow" w:eastAsia="楷体_GB2312" w:hAnsi="Arial Narrow"/>
          <w:b/>
          <w:color w:val="000000"/>
        </w:rPr>
      </w:pPr>
    </w:p>
    <w:p w:rsidR="00185163" w:rsidRDefault="00185163" w:rsidP="00185163">
      <w:pPr>
        <w:spacing w:line="380" w:lineRule="atLeast"/>
        <w:jc w:val="center"/>
        <w:outlineLvl w:val="0"/>
        <w:rPr>
          <w:rFonts w:ascii="Arial Narrow" w:eastAsia="楷体_GB2312" w:hAnsi="Arial Narrow"/>
          <w:b/>
          <w:color w:val="000000"/>
          <w:sz w:val="30"/>
          <w:szCs w:val="30"/>
        </w:rPr>
      </w:pPr>
      <w:bookmarkStart w:id="14" w:name="_GoBack"/>
      <w:bookmarkEnd w:id="14"/>
      <w:r>
        <w:rPr>
          <w:rFonts w:ascii="Arial Narrow" w:eastAsia="楷体_GB2312" w:hAnsi="Arial Narrow" w:hint="eastAsia"/>
          <w:b/>
          <w:color w:val="000000"/>
          <w:sz w:val="30"/>
          <w:szCs w:val="30"/>
        </w:rPr>
        <w:lastRenderedPageBreak/>
        <w:t>【</w:t>
      </w:r>
      <w:r>
        <w:rPr>
          <w:rFonts w:ascii="Arial Narrow" w:eastAsia="楷体_GB2312" w:hAnsi="Arial Narrow"/>
          <w:b/>
          <w:color w:val="000000"/>
          <w:sz w:val="30"/>
          <w:szCs w:val="30"/>
        </w:rPr>
        <w:t xml:space="preserve">                     </w:t>
      </w:r>
      <w:r>
        <w:rPr>
          <w:rFonts w:ascii="Arial Narrow" w:eastAsia="楷体_GB2312" w:hAnsi="Arial Narrow" w:hint="eastAsia"/>
          <w:b/>
          <w:color w:val="000000"/>
          <w:sz w:val="30"/>
          <w:szCs w:val="30"/>
        </w:rPr>
        <w:t>】</w:t>
      </w:r>
    </w:p>
    <w:p w:rsidR="00185163" w:rsidRDefault="00185163" w:rsidP="00185163">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与</w:t>
      </w:r>
    </w:p>
    <w:p w:rsidR="00185163" w:rsidRDefault="00185163" w:rsidP="00185163">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w:t>
      </w:r>
      <w:r>
        <w:rPr>
          <w:rFonts w:ascii="Arial Narrow" w:eastAsia="楷体_GB2312" w:hAnsi="Arial Narrow"/>
          <w:b/>
          <w:color w:val="000000"/>
          <w:sz w:val="30"/>
          <w:szCs w:val="30"/>
        </w:rPr>
        <w:t xml:space="preserve">                     </w:t>
      </w:r>
      <w:r>
        <w:rPr>
          <w:rFonts w:ascii="Arial Narrow" w:eastAsia="楷体_GB2312" w:hAnsi="Arial Narrow" w:hint="eastAsia"/>
          <w:b/>
          <w:color w:val="000000"/>
          <w:sz w:val="30"/>
          <w:szCs w:val="30"/>
        </w:rPr>
        <w:t>】</w:t>
      </w:r>
    </w:p>
    <w:p w:rsidR="00185163" w:rsidRDefault="00185163" w:rsidP="00185163">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债权资产交易合同</w:t>
      </w:r>
    </w:p>
    <w:p w:rsidR="00185163" w:rsidRDefault="00185163" w:rsidP="00185163">
      <w:pPr>
        <w:spacing w:line="380" w:lineRule="atLeast"/>
        <w:jc w:val="center"/>
        <w:outlineLvl w:val="0"/>
        <w:rPr>
          <w:rFonts w:ascii="Arial Narrow" w:eastAsia="楷体_GB2312" w:hAnsi="Arial Narrow"/>
          <w:b/>
          <w:color w:val="000000"/>
          <w:sz w:val="30"/>
          <w:szCs w:val="30"/>
        </w:rPr>
      </w:pPr>
      <w:r>
        <w:rPr>
          <w:rFonts w:ascii="Arial Narrow" w:eastAsia="楷体_GB2312" w:hAnsi="Arial Narrow" w:hint="eastAsia"/>
          <w:b/>
          <w:color w:val="000000"/>
          <w:sz w:val="30"/>
          <w:szCs w:val="30"/>
        </w:rPr>
        <w:t>附件清单</w:t>
      </w:r>
    </w:p>
    <w:p w:rsidR="00185163" w:rsidRDefault="00185163" w:rsidP="00185163">
      <w:pPr>
        <w:spacing w:line="380" w:lineRule="atLeast"/>
        <w:jc w:val="center"/>
        <w:outlineLvl w:val="0"/>
        <w:rPr>
          <w:rFonts w:ascii="Arial Narrow" w:eastAsia="楷体_GB2312" w:hAnsi="Arial Narrow"/>
          <w:b/>
          <w:color w:val="000000"/>
          <w:sz w:val="30"/>
          <w:szCs w:val="30"/>
        </w:rPr>
      </w:pPr>
    </w:p>
    <w:p w:rsidR="00185163" w:rsidRDefault="00185163" w:rsidP="00185163">
      <w:pPr>
        <w:tabs>
          <w:tab w:val="left" w:pos="8280"/>
        </w:tabs>
        <w:snapToGrid w:val="0"/>
        <w:spacing w:line="380" w:lineRule="atLeast"/>
        <w:ind w:left="1446" w:right="-154"/>
        <w:rPr>
          <w:rFonts w:ascii="Arial Narrow" w:eastAsia="楷体_GB2312" w:hAnsi="Arial Narrow"/>
          <w:color w:val="000000"/>
          <w:sz w:val="24"/>
          <w:szCs w:val="24"/>
        </w:rPr>
      </w:pPr>
      <w:r>
        <w:rPr>
          <w:rFonts w:ascii="Arial Narrow" w:eastAsia="楷体_GB2312" w:hAnsi="Arial Narrow" w:hint="eastAsia"/>
          <w:color w:val="000000"/>
          <w:sz w:val="24"/>
        </w:rPr>
        <w:t>附件一：截至基准日的《标的资产清单》</w:t>
      </w:r>
    </w:p>
    <w:p w:rsidR="00D95812" w:rsidRPr="00185163" w:rsidRDefault="00D95812"/>
    <w:sectPr w:rsidR="00D95812" w:rsidRPr="00185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BB" w:rsidRDefault="00AC24BB" w:rsidP="00B30484">
      <w:r>
        <w:separator/>
      </w:r>
    </w:p>
  </w:endnote>
  <w:endnote w:type="continuationSeparator" w:id="0">
    <w:p w:rsidR="00AC24BB" w:rsidRDefault="00AC24BB" w:rsidP="00B3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BB" w:rsidRDefault="00AC24BB" w:rsidP="00B30484">
      <w:r>
        <w:separator/>
      </w:r>
    </w:p>
  </w:footnote>
  <w:footnote w:type="continuationSeparator" w:id="0">
    <w:p w:rsidR="00AC24BB" w:rsidRDefault="00AC24BB" w:rsidP="00B3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B28"/>
    <w:multiLevelType w:val="multilevel"/>
    <w:tmpl w:val="102D4B28"/>
    <w:lvl w:ilvl="0">
      <w:start w:val="1"/>
      <w:numFmt w:val="upperLetter"/>
      <w:lvlText w:val="%1."/>
      <w:lvlJc w:val="left"/>
      <w:pPr>
        <w:tabs>
          <w:tab w:val="num" w:pos="1630"/>
        </w:tabs>
        <w:ind w:left="1630" w:hanging="420"/>
      </w:pPr>
    </w:lvl>
    <w:lvl w:ilvl="1">
      <w:start w:val="1"/>
      <w:numFmt w:val="lowerLetter"/>
      <w:lvlText w:val="%2)"/>
      <w:lvlJc w:val="left"/>
      <w:pPr>
        <w:tabs>
          <w:tab w:val="num" w:pos="2050"/>
        </w:tabs>
        <w:ind w:left="2050" w:hanging="420"/>
      </w:pPr>
    </w:lvl>
    <w:lvl w:ilvl="2">
      <w:start w:val="1"/>
      <w:numFmt w:val="lowerRoman"/>
      <w:lvlText w:val="%3."/>
      <w:lvlJc w:val="right"/>
      <w:pPr>
        <w:tabs>
          <w:tab w:val="num" w:pos="2470"/>
        </w:tabs>
        <w:ind w:left="2470" w:hanging="420"/>
      </w:pPr>
    </w:lvl>
    <w:lvl w:ilvl="3">
      <w:start w:val="1"/>
      <w:numFmt w:val="decimal"/>
      <w:lvlText w:val="%4."/>
      <w:lvlJc w:val="left"/>
      <w:pPr>
        <w:tabs>
          <w:tab w:val="num" w:pos="2890"/>
        </w:tabs>
        <w:ind w:left="2890" w:hanging="420"/>
      </w:pPr>
    </w:lvl>
    <w:lvl w:ilvl="4">
      <w:start w:val="1"/>
      <w:numFmt w:val="lowerLetter"/>
      <w:lvlText w:val="%5)"/>
      <w:lvlJc w:val="left"/>
      <w:pPr>
        <w:tabs>
          <w:tab w:val="num" w:pos="3310"/>
        </w:tabs>
        <w:ind w:left="3310" w:hanging="420"/>
      </w:pPr>
    </w:lvl>
    <w:lvl w:ilvl="5">
      <w:start w:val="1"/>
      <w:numFmt w:val="lowerRoman"/>
      <w:lvlText w:val="%6."/>
      <w:lvlJc w:val="right"/>
      <w:pPr>
        <w:tabs>
          <w:tab w:val="num" w:pos="3730"/>
        </w:tabs>
        <w:ind w:left="3730" w:hanging="420"/>
      </w:pPr>
    </w:lvl>
    <w:lvl w:ilvl="6">
      <w:start w:val="1"/>
      <w:numFmt w:val="decimal"/>
      <w:lvlText w:val="%7."/>
      <w:lvlJc w:val="left"/>
      <w:pPr>
        <w:tabs>
          <w:tab w:val="num" w:pos="4150"/>
        </w:tabs>
        <w:ind w:left="4150" w:hanging="420"/>
      </w:pPr>
    </w:lvl>
    <w:lvl w:ilvl="7">
      <w:start w:val="1"/>
      <w:numFmt w:val="lowerLetter"/>
      <w:lvlText w:val="%8)"/>
      <w:lvlJc w:val="left"/>
      <w:pPr>
        <w:tabs>
          <w:tab w:val="num" w:pos="4570"/>
        </w:tabs>
        <w:ind w:left="4570" w:hanging="420"/>
      </w:pPr>
    </w:lvl>
    <w:lvl w:ilvl="8">
      <w:start w:val="1"/>
      <w:numFmt w:val="lowerRoman"/>
      <w:lvlText w:val="%9."/>
      <w:lvlJc w:val="right"/>
      <w:pPr>
        <w:tabs>
          <w:tab w:val="num" w:pos="4990"/>
        </w:tabs>
        <w:ind w:left="4990" w:hanging="420"/>
      </w:pPr>
    </w:lvl>
  </w:abstractNum>
  <w:abstractNum w:abstractNumId="1">
    <w:nsid w:val="3BD50BD9"/>
    <w:multiLevelType w:val="multilevel"/>
    <w:tmpl w:val="3BD50BD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japaneseCounting"/>
      <w:lvlText w:val="%5、"/>
      <w:lvlJc w:val="left"/>
      <w:pPr>
        <w:tabs>
          <w:tab w:val="num" w:pos="2160"/>
        </w:tabs>
        <w:ind w:left="2160" w:hanging="480"/>
      </w:pPr>
    </w:lvl>
    <w:lvl w:ilvl="5">
      <w:start w:val="1"/>
      <w:numFmt w:val="japaneseCounting"/>
      <w:lvlText w:val="（%6）"/>
      <w:lvlJc w:val="left"/>
      <w:pPr>
        <w:tabs>
          <w:tab w:val="num" w:pos="2820"/>
        </w:tabs>
        <w:ind w:left="2820" w:hanging="7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30C0494"/>
    <w:multiLevelType w:val="multilevel"/>
    <w:tmpl w:val="630C049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927"/>
        </w:tabs>
        <w:ind w:left="927" w:hanging="567"/>
      </w:pPr>
      <w:rPr>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72A85EDF"/>
    <w:multiLevelType w:val="multilevel"/>
    <w:tmpl w:val="72A85EDF"/>
    <w:lvl w:ilvl="0">
      <w:start w:val="1"/>
      <w:numFmt w:val="upperLetter"/>
      <w:lvlText w:val="%1."/>
      <w:lvlJc w:val="left"/>
      <w:pPr>
        <w:tabs>
          <w:tab w:val="num" w:pos="420"/>
        </w:tabs>
        <w:ind w:left="420" w:hanging="420"/>
      </w:pPr>
    </w:lvl>
    <w:lvl w:ilvl="1">
      <w:start w:val="14"/>
      <w:numFmt w:val="decimal"/>
      <w:lvlText w:val="%2"/>
      <w:lvlJc w:val="left"/>
      <w:pPr>
        <w:tabs>
          <w:tab w:val="num" w:pos="780"/>
        </w:tabs>
        <w:ind w:left="780" w:hanging="36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E6"/>
    <w:rsid w:val="00001C9B"/>
    <w:rsid w:val="000226D4"/>
    <w:rsid w:val="00036F9E"/>
    <w:rsid w:val="00037FF2"/>
    <w:rsid w:val="000637C8"/>
    <w:rsid w:val="00093D52"/>
    <w:rsid w:val="00094DCA"/>
    <w:rsid w:val="000B6E3E"/>
    <w:rsid w:val="000E56E7"/>
    <w:rsid w:val="00132D56"/>
    <w:rsid w:val="00185163"/>
    <w:rsid w:val="001957A5"/>
    <w:rsid w:val="002067E7"/>
    <w:rsid w:val="002364D5"/>
    <w:rsid w:val="0025601F"/>
    <w:rsid w:val="00274B42"/>
    <w:rsid w:val="00276524"/>
    <w:rsid w:val="002A23C8"/>
    <w:rsid w:val="002B1003"/>
    <w:rsid w:val="002D0386"/>
    <w:rsid w:val="002D392B"/>
    <w:rsid w:val="002D740A"/>
    <w:rsid w:val="002F7AE6"/>
    <w:rsid w:val="003052F6"/>
    <w:rsid w:val="00305663"/>
    <w:rsid w:val="003C48A3"/>
    <w:rsid w:val="003D3D3A"/>
    <w:rsid w:val="0042314A"/>
    <w:rsid w:val="0043480C"/>
    <w:rsid w:val="00454980"/>
    <w:rsid w:val="00513257"/>
    <w:rsid w:val="00552254"/>
    <w:rsid w:val="0055647A"/>
    <w:rsid w:val="005702DA"/>
    <w:rsid w:val="005754E9"/>
    <w:rsid w:val="00580BAD"/>
    <w:rsid w:val="00593018"/>
    <w:rsid w:val="00600D0E"/>
    <w:rsid w:val="00654478"/>
    <w:rsid w:val="0069381A"/>
    <w:rsid w:val="006B056B"/>
    <w:rsid w:val="007135B3"/>
    <w:rsid w:val="007166C4"/>
    <w:rsid w:val="00734109"/>
    <w:rsid w:val="00754210"/>
    <w:rsid w:val="007C4FCD"/>
    <w:rsid w:val="0080581E"/>
    <w:rsid w:val="008431AB"/>
    <w:rsid w:val="00851EA1"/>
    <w:rsid w:val="00860D89"/>
    <w:rsid w:val="008A1B21"/>
    <w:rsid w:val="008D517D"/>
    <w:rsid w:val="008E1348"/>
    <w:rsid w:val="008E323D"/>
    <w:rsid w:val="00922663"/>
    <w:rsid w:val="00963354"/>
    <w:rsid w:val="009804FF"/>
    <w:rsid w:val="009D6839"/>
    <w:rsid w:val="009E2F07"/>
    <w:rsid w:val="00A15408"/>
    <w:rsid w:val="00A2412D"/>
    <w:rsid w:val="00A60B74"/>
    <w:rsid w:val="00AB3655"/>
    <w:rsid w:val="00AC24BB"/>
    <w:rsid w:val="00AD3D94"/>
    <w:rsid w:val="00AE122C"/>
    <w:rsid w:val="00B126BE"/>
    <w:rsid w:val="00B30484"/>
    <w:rsid w:val="00B31F77"/>
    <w:rsid w:val="00B40D41"/>
    <w:rsid w:val="00B732C3"/>
    <w:rsid w:val="00B80C88"/>
    <w:rsid w:val="00BA4AD0"/>
    <w:rsid w:val="00BA599E"/>
    <w:rsid w:val="00BC70DA"/>
    <w:rsid w:val="00BF3906"/>
    <w:rsid w:val="00C04BE4"/>
    <w:rsid w:val="00C1594D"/>
    <w:rsid w:val="00C20C54"/>
    <w:rsid w:val="00C937CD"/>
    <w:rsid w:val="00CD5CAF"/>
    <w:rsid w:val="00D01F45"/>
    <w:rsid w:val="00D429EE"/>
    <w:rsid w:val="00D70765"/>
    <w:rsid w:val="00D95812"/>
    <w:rsid w:val="00DF3502"/>
    <w:rsid w:val="00E229B6"/>
    <w:rsid w:val="00E3244E"/>
    <w:rsid w:val="00EA2F47"/>
    <w:rsid w:val="00EA45E8"/>
    <w:rsid w:val="00ED6334"/>
    <w:rsid w:val="00F04E37"/>
    <w:rsid w:val="00F27745"/>
    <w:rsid w:val="00F31FF3"/>
    <w:rsid w:val="00F60119"/>
    <w:rsid w:val="00F96BFB"/>
    <w:rsid w:val="00FA1B2D"/>
    <w:rsid w:val="00FC1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0484"/>
    <w:rPr>
      <w:sz w:val="18"/>
      <w:szCs w:val="18"/>
    </w:rPr>
  </w:style>
  <w:style w:type="paragraph" w:styleId="a4">
    <w:name w:val="footer"/>
    <w:basedOn w:val="a"/>
    <w:link w:val="Char0"/>
    <w:uiPriority w:val="99"/>
    <w:unhideWhenUsed/>
    <w:rsid w:val="00B30484"/>
    <w:pPr>
      <w:tabs>
        <w:tab w:val="center" w:pos="4153"/>
        <w:tab w:val="right" w:pos="8306"/>
      </w:tabs>
      <w:snapToGrid w:val="0"/>
      <w:jc w:val="left"/>
    </w:pPr>
    <w:rPr>
      <w:sz w:val="18"/>
      <w:szCs w:val="18"/>
    </w:rPr>
  </w:style>
  <w:style w:type="character" w:customStyle="1" w:styleId="Char0">
    <w:name w:val="页脚 Char"/>
    <w:basedOn w:val="a0"/>
    <w:link w:val="a4"/>
    <w:uiPriority w:val="99"/>
    <w:rsid w:val="00B30484"/>
    <w:rPr>
      <w:sz w:val="18"/>
      <w:szCs w:val="18"/>
    </w:rPr>
  </w:style>
  <w:style w:type="paragraph" w:styleId="a5">
    <w:name w:val="Body Text Indent"/>
    <w:basedOn w:val="a"/>
    <w:link w:val="Char1"/>
    <w:semiHidden/>
    <w:unhideWhenUsed/>
    <w:rsid w:val="00185163"/>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semiHidden/>
    <w:rsid w:val="00185163"/>
    <w:rPr>
      <w:rFonts w:ascii="Times New Roman" w:eastAsia="宋体" w:hAnsi="Times New Roman" w:cs="Times New Roman"/>
      <w:szCs w:val="24"/>
    </w:rPr>
  </w:style>
  <w:style w:type="paragraph" w:styleId="2">
    <w:name w:val="Body Text Indent 2"/>
    <w:basedOn w:val="a"/>
    <w:link w:val="2Char"/>
    <w:semiHidden/>
    <w:unhideWhenUsed/>
    <w:rsid w:val="00185163"/>
    <w:pPr>
      <w:spacing w:after="120" w:line="480" w:lineRule="auto"/>
      <w:ind w:leftChars="200" w:left="420"/>
    </w:pPr>
    <w:rPr>
      <w:rFonts w:ascii="Times New Roman" w:eastAsia="宋体" w:hAnsi="Times New Roman" w:cs="Times New Roman"/>
      <w:kern w:val="0"/>
      <w:sz w:val="20"/>
      <w:szCs w:val="24"/>
    </w:rPr>
  </w:style>
  <w:style w:type="character" w:customStyle="1" w:styleId="2Char">
    <w:name w:val="正文文本缩进 2 Char"/>
    <w:basedOn w:val="a0"/>
    <w:link w:val="2"/>
    <w:semiHidden/>
    <w:rsid w:val="00185163"/>
    <w:rPr>
      <w:rFonts w:ascii="Times New Roman" w:eastAsia="宋体" w:hAnsi="Times New Roman" w:cs="Times New Roman"/>
      <w:kern w:val="0"/>
      <w:sz w:val="20"/>
      <w:szCs w:val="24"/>
    </w:rPr>
  </w:style>
  <w:style w:type="paragraph" w:styleId="a6">
    <w:name w:val="List Paragraph"/>
    <w:basedOn w:val="a"/>
    <w:uiPriority w:val="34"/>
    <w:qFormat/>
    <w:rsid w:val="00B126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0484"/>
    <w:rPr>
      <w:sz w:val="18"/>
      <w:szCs w:val="18"/>
    </w:rPr>
  </w:style>
  <w:style w:type="paragraph" w:styleId="a4">
    <w:name w:val="footer"/>
    <w:basedOn w:val="a"/>
    <w:link w:val="Char0"/>
    <w:uiPriority w:val="99"/>
    <w:unhideWhenUsed/>
    <w:rsid w:val="00B30484"/>
    <w:pPr>
      <w:tabs>
        <w:tab w:val="center" w:pos="4153"/>
        <w:tab w:val="right" w:pos="8306"/>
      </w:tabs>
      <w:snapToGrid w:val="0"/>
      <w:jc w:val="left"/>
    </w:pPr>
    <w:rPr>
      <w:sz w:val="18"/>
      <w:szCs w:val="18"/>
    </w:rPr>
  </w:style>
  <w:style w:type="character" w:customStyle="1" w:styleId="Char0">
    <w:name w:val="页脚 Char"/>
    <w:basedOn w:val="a0"/>
    <w:link w:val="a4"/>
    <w:uiPriority w:val="99"/>
    <w:rsid w:val="00B30484"/>
    <w:rPr>
      <w:sz w:val="18"/>
      <w:szCs w:val="18"/>
    </w:rPr>
  </w:style>
  <w:style w:type="paragraph" w:styleId="a5">
    <w:name w:val="Body Text Indent"/>
    <w:basedOn w:val="a"/>
    <w:link w:val="Char1"/>
    <w:semiHidden/>
    <w:unhideWhenUsed/>
    <w:rsid w:val="00185163"/>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semiHidden/>
    <w:rsid w:val="00185163"/>
    <w:rPr>
      <w:rFonts w:ascii="Times New Roman" w:eastAsia="宋体" w:hAnsi="Times New Roman" w:cs="Times New Roman"/>
      <w:szCs w:val="24"/>
    </w:rPr>
  </w:style>
  <w:style w:type="paragraph" w:styleId="2">
    <w:name w:val="Body Text Indent 2"/>
    <w:basedOn w:val="a"/>
    <w:link w:val="2Char"/>
    <w:semiHidden/>
    <w:unhideWhenUsed/>
    <w:rsid w:val="00185163"/>
    <w:pPr>
      <w:spacing w:after="120" w:line="480" w:lineRule="auto"/>
      <w:ind w:leftChars="200" w:left="420"/>
    </w:pPr>
    <w:rPr>
      <w:rFonts w:ascii="Times New Roman" w:eastAsia="宋体" w:hAnsi="Times New Roman" w:cs="Times New Roman"/>
      <w:kern w:val="0"/>
      <w:sz w:val="20"/>
      <w:szCs w:val="24"/>
    </w:rPr>
  </w:style>
  <w:style w:type="character" w:customStyle="1" w:styleId="2Char">
    <w:name w:val="正文文本缩进 2 Char"/>
    <w:basedOn w:val="a0"/>
    <w:link w:val="2"/>
    <w:semiHidden/>
    <w:rsid w:val="00185163"/>
    <w:rPr>
      <w:rFonts w:ascii="Times New Roman" w:eastAsia="宋体" w:hAnsi="Times New Roman" w:cs="Times New Roman"/>
      <w:kern w:val="0"/>
      <w:sz w:val="20"/>
      <w:szCs w:val="24"/>
    </w:rPr>
  </w:style>
  <w:style w:type="paragraph" w:styleId="a6">
    <w:name w:val="List Paragraph"/>
    <w:basedOn w:val="a"/>
    <w:uiPriority w:val="34"/>
    <w:qFormat/>
    <w:rsid w:val="00B126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李晶</dc:creator>
  <cp:lastModifiedBy>金军</cp:lastModifiedBy>
  <cp:revision>14</cp:revision>
  <dcterms:created xsi:type="dcterms:W3CDTF">2016-12-06T07:23:00Z</dcterms:created>
  <dcterms:modified xsi:type="dcterms:W3CDTF">2016-12-06T11:48:00Z</dcterms:modified>
</cp:coreProperties>
</file>