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3C" w:rsidRDefault="0024183C" w:rsidP="0024183C">
      <w:pPr>
        <w:spacing w:line="520" w:lineRule="exact"/>
        <w:jc w:val="left"/>
        <w:rPr>
          <w:rFonts w:ascii="仿宋_GB2312" w:eastAsia="仿宋_GB2312" w:hAnsi="宋体"/>
          <w:b/>
          <w:bCs/>
          <w:color w:val="000000"/>
          <w:sz w:val="44"/>
          <w:szCs w:val="44"/>
        </w:rPr>
      </w:pPr>
      <w:bookmarkStart w:id="0" w:name="_GoBack"/>
      <w:bookmarkEnd w:id="0"/>
      <w:r>
        <w:rPr>
          <w:rFonts w:ascii="仿宋_GB2312" w:eastAsia="仿宋_GB2312" w:cs="仿宋_GB2312" w:hint="eastAsia"/>
          <w:sz w:val="24"/>
          <w:szCs w:val="24"/>
        </w:rPr>
        <w:t xml:space="preserve">合同编号：                        </w:t>
      </w:r>
    </w:p>
    <w:p w:rsidR="0024183C" w:rsidRDefault="0024183C" w:rsidP="0024183C">
      <w:pPr>
        <w:spacing w:line="520" w:lineRule="exact"/>
        <w:jc w:val="center"/>
        <w:rPr>
          <w:rFonts w:ascii="宋体"/>
          <w:b/>
          <w:bCs/>
          <w:color w:val="000000"/>
          <w:sz w:val="44"/>
          <w:szCs w:val="44"/>
        </w:rPr>
      </w:pPr>
    </w:p>
    <w:p w:rsidR="0024183C" w:rsidRDefault="0024183C" w:rsidP="0024183C">
      <w:pPr>
        <w:spacing w:line="520" w:lineRule="exact"/>
        <w:jc w:val="center"/>
        <w:rPr>
          <w:rFonts w:ascii="宋体"/>
          <w:b/>
          <w:bCs/>
          <w:color w:val="000000"/>
          <w:sz w:val="44"/>
          <w:szCs w:val="44"/>
        </w:rPr>
      </w:pPr>
    </w:p>
    <w:p w:rsidR="0024183C" w:rsidRDefault="0024183C" w:rsidP="0024183C">
      <w:pPr>
        <w:spacing w:line="520" w:lineRule="exact"/>
        <w:jc w:val="center"/>
        <w:rPr>
          <w:rFonts w:ascii="宋体"/>
          <w:b/>
          <w:bCs/>
          <w:color w:val="000000"/>
          <w:sz w:val="44"/>
          <w:szCs w:val="44"/>
        </w:rPr>
      </w:pPr>
    </w:p>
    <w:p w:rsidR="0024183C" w:rsidRDefault="0024183C" w:rsidP="0024183C">
      <w:pPr>
        <w:spacing w:line="520" w:lineRule="exact"/>
        <w:jc w:val="center"/>
        <w:rPr>
          <w:rFonts w:ascii="宋体"/>
          <w:b/>
          <w:bCs/>
          <w:color w:val="000000"/>
          <w:sz w:val="44"/>
          <w:szCs w:val="44"/>
        </w:rPr>
      </w:pPr>
    </w:p>
    <w:p w:rsidR="0024183C" w:rsidRDefault="0024183C" w:rsidP="0024183C">
      <w:pPr>
        <w:spacing w:line="520" w:lineRule="exact"/>
        <w:jc w:val="center"/>
        <w:rPr>
          <w:rFonts w:ascii="宋体"/>
          <w:b/>
          <w:bCs/>
          <w:color w:val="000000"/>
          <w:sz w:val="44"/>
          <w:szCs w:val="44"/>
        </w:rPr>
      </w:pPr>
    </w:p>
    <w:p w:rsidR="0024183C" w:rsidRDefault="0024183C" w:rsidP="0024183C">
      <w:pPr>
        <w:spacing w:line="520" w:lineRule="exact"/>
        <w:jc w:val="center"/>
        <w:rPr>
          <w:rFonts w:ascii="宋体"/>
          <w:b/>
          <w:bCs/>
          <w:color w:val="000000"/>
          <w:sz w:val="44"/>
          <w:szCs w:val="44"/>
        </w:rPr>
      </w:pPr>
    </w:p>
    <w:p w:rsidR="0024183C" w:rsidRDefault="0024183C" w:rsidP="0024183C">
      <w:pPr>
        <w:spacing w:line="520" w:lineRule="exact"/>
        <w:jc w:val="center"/>
        <w:rPr>
          <w:rFonts w:ascii="宋体"/>
          <w:b/>
          <w:bCs/>
          <w:color w:val="000000"/>
          <w:sz w:val="44"/>
          <w:szCs w:val="44"/>
        </w:rPr>
      </w:pPr>
      <w:r>
        <w:rPr>
          <w:rFonts w:ascii="宋体"/>
          <w:b/>
          <w:bCs/>
          <w:color w:val="000000"/>
          <w:sz w:val="44"/>
          <w:szCs w:val="44"/>
        </w:rPr>
        <w:t> </w:t>
      </w:r>
    </w:p>
    <w:p w:rsidR="007D71D0" w:rsidRDefault="007D71D0" w:rsidP="0024183C">
      <w:pPr>
        <w:spacing w:line="520" w:lineRule="exact"/>
        <w:jc w:val="center"/>
        <w:rPr>
          <w:rFonts w:ascii="宋体"/>
          <w:b/>
          <w:bCs/>
          <w:color w:val="000000"/>
          <w:sz w:val="44"/>
          <w:szCs w:val="44"/>
        </w:rPr>
      </w:pPr>
    </w:p>
    <w:p w:rsidR="0024183C" w:rsidRPr="007D71D0" w:rsidRDefault="00C07FEC" w:rsidP="006D75B4">
      <w:pPr>
        <w:spacing w:line="520" w:lineRule="exact"/>
        <w:ind w:firstLineChars="500" w:firstLine="2600"/>
        <w:rPr>
          <w:rFonts w:ascii="微软雅黑" w:eastAsia="微软雅黑" w:hAnsi="微软雅黑"/>
          <w:b/>
          <w:bCs/>
          <w:color w:val="000000"/>
          <w:sz w:val="52"/>
          <w:szCs w:val="52"/>
        </w:rPr>
      </w:pPr>
      <w:r w:rsidRPr="007D71D0">
        <w:rPr>
          <w:rFonts w:ascii="微软雅黑" w:eastAsia="微软雅黑" w:hAnsi="微软雅黑" w:cs="宋体" w:hint="eastAsia"/>
          <w:b/>
          <w:bCs/>
          <w:color w:val="000000"/>
          <w:sz w:val="52"/>
          <w:szCs w:val="52"/>
        </w:rPr>
        <w:t>债权</w:t>
      </w:r>
      <w:r w:rsidR="0024183C" w:rsidRPr="007D71D0">
        <w:rPr>
          <w:rFonts w:ascii="微软雅黑" w:eastAsia="微软雅黑" w:hAnsi="微软雅黑" w:cs="宋体" w:hint="eastAsia"/>
          <w:b/>
          <w:bCs/>
          <w:color w:val="000000"/>
          <w:sz w:val="52"/>
          <w:szCs w:val="52"/>
        </w:rPr>
        <w:t>转让协议</w:t>
      </w:r>
    </w:p>
    <w:p w:rsidR="0024183C" w:rsidRDefault="0024183C" w:rsidP="0024183C">
      <w:pPr>
        <w:spacing w:line="520" w:lineRule="exact"/>
        <w:rPr>
          <w:rFonts w:ascii="仿宋_GB2312" w:eastAsia="仿宋_GB2312"/>
          <w:color w:val="000000"/>
          <w:sz w:val="28"/>
          <w:szCs w:val="28"/>
        </w:rPr>
      </w:pPr>
      <w:r>
        <w:rPr>
          <w:rFonts w:ascii="仿宋_GB2312" w:eastAsia="仿宋_GB2312"/>
          <w:color w:val="000000"/>
          <w:sz w:val="28"/>
          <w:szCs w:val="28"/>
        </w:rPr>
        <w:t> </w:t>
      </w:r>
    </w:p>
    <w:p w:rsidR="0024183C" w:rsidRDefault="0024183C" w:rsidP="0024183C">
      <w:pPr>
        <w:spacing w:line="520" w:lineRule="exact"/>
        <w:rPr>
          <w:rFonts w:ascii="仿宋_GB2312" w:eastAsia="仿宋_GB2312"/>
          <w:color w:val="000000"/>
          <w:sz w:val="28"/>
          <w:szCs w:val="28"/>
        </w:rPr>
      </w:pPr>
      <w:r>
        <w:rPr>
          <w:rFonts w:ascii="仿宋_GB2312" w:eastAsia="仿宋_GB2312"/>
          <w:color w:val="000000"/>
          <w:sz w:val="28"/>
          <w:szCs w:val="28"/>
        </w:rPr>
        <w:t> </w:t>
      </w:r>
    </w:p>
    <w:p w:rsidR="0024183C" w:rsidRDefault="0024183C" w:rsidP="0024183C">
      <w:pPr>
        <w:spacing w:line="520" w:lineRule="exact"/>
        <w:rPr>
          <w:rFonts w:ascii="仿宋_GB2312" w:eastAsia="仿宋_GB2312"/>
          <w:color w:val="000000"/>
          <w:sz w:val="28"/>
          <w:szCs w:val="28"/>
        </w:rPr>
      </w:pPr>
      <w:r>
        <w:rPr>
          <w:rFonts w:ascii="仿宋_GB2312" w:eastAsia="仿宋_GB2312"/>
          <w:color w:val="000000"/>
          <w:sz w:val="28"/>
          <w:szCs w:val="28"/>
        </w:rPr>
        <w:t> </w:t>
      </w:r>
    </w:p>
    <w:p w:rsidR="0024183C" w:rsidRDefault="0024183C" w:rsidP="0024183C">
      <w:pPr>
        <w:spacing w:line="520" w:lineRule="exact"/>
        <w:rPr>
          <w:rFonts w:ascii="仿宋_GB2312" w:eastAsia="仿宋_GB2312"/>
          <w:color w:val="000000"/>
          <w:sz w:val="28"/>
          <w:szCs w:val="28"/>
        </w:rPr>
      </w:pPr>
      <w:r>
        <w:rPr>
          <w:rFonts w:ascii="仿宋_GB2312" w:eastAsia="仿宋_GB2312"/>
          <w:color w:val="000000"/>
          <w:sz w:val="28"/>
          <w:szCs w:val="28"/>
        </w:rPr>
        <w:t> </w:t>
      </w:r>
    </w:p>
    <w:p w:rsidR="0024183C" w:rsidRDefault="0024183C" w:rsidP="0024183C">
      <w:pPr>
        <w:spacing w:line="520" w:lineRule="exact"/>
        <w:rPr>
          <w:rFonts w:ascii="仿宋_GB2312" w:eastAsia="仿宋_GB2312"/>
          <w:color w:val="000000"/>
          <w:sz w:val="28"/>
          <w:szCs w:val="28"/>
        </w:rPr>
      </w:pPr>
      <w:r>
        <w:rPr>
          <w:rFonts w:ascii="仿宋_GB2312" w:eastAsia="仿宋_GB2312"/>
          <w:color w:val="000000"/>
          <w:sz w:val="28"/>
          <w:szCs w:val="28"/>
        </w:rPr>
        <w:t> </w:t>
      </w:r>
    </w:p>
    <w:p w:rsidR="0024183C" w:rsidRDefault="0024183C" w:rsidP="0024183C">
      <w:pPr>
        <w:spacing w:line="520" w:lineRule="exact"/>
        <w:rPr>
          <w:rFonts w:ascii="仿宋_GB2312" w:eastAsia="仿宋_GB2312"/>
          <w:color w:val="000000"/>
          <w:sz w:val="28"/>
          <w:szCs w:val="28"/>
        </w:rPr>
      </w:pPr>
    </w:p>
    <w:p w:rsidR="0024183C" w:rsidRDefault="0024183C" w:rsidP="0024183C">
      <w:pPr>
        <w:spacing w:line="520" w:lineRule="exact"/>
        <w:rPr>
          <w:rFonts w:ascii="仿宋_GB2312" w:eastAsia="仿宋_GB2312"/>
          <w:color w:val="000000"/>
          <w:sz w:val="28"/>
          <w:szCs w:val="28"/>
        </w:rPr>
      </w:pPr>
    </w:p>
    <w:p w:rsidR="0024183C" w:rsidRDefault="0024183C" w:rsidP="0024183C">
      <w:pPr>
        <w:spacing w:line="520" w:lineRule="exact"/>
        <w:rPr>
          <w:rFonts w:ascii="仿宋_GB2312" w:eastAsia="仿宋_GB2312"/>
          <w:color w:val="000000"/>
          <w:sz w:val="28"/>
          <w:szCs w:val="28"/>
        </w:rPr>
      </w:pPr>
    </w:p>
    <w:p w:rsidR="0024183C" w:rsidRDefault="0024183C" w:rsidP="0024183C">
      <w:pPr>
        <w:spacing w:line="520" w:lineRule="exact"/>
        <w:rPr>
          <w:rFonts w:ascii="仿宋_GB2312" w:eastAsia="仿宋_GB2312"/>
          <w:color w:val="000000"/>
          <w:sz w:val="28"/>
          <w:szCs w:val="28"/>
        </w:rPr>
      </w:pPr>
    </w:p>
    <w:p w:rsidR="0024183C" w:rsidRDefault="0024183C" w:rsidP="0024183C">
      <w:pPr>
        <w:spacing w:line="520" w:lineRule="exact"/>
        <w:rPr>
          <w:rFonts w:ascii="仿宋_GB2312" w:eastAsia="仿宋_GB2312"/>
          <w:color w:val="000000"/>
          <w:sz w:val="28"/>
          <w:szCs w:val="28"/>
        </w:rPr>
      </w:pPr>
    </w:p>
    <w:p w:rsidR="0024183C" w:rsidRDefault="0024183C" w:rsidP="0024183C">
      <w:pPr>
        <w:spacing w:line="520" w:lineRule="exact"/>
        <w:rPr>
          <w:rFonts w:ascii="仿宋_GB2312" w:eastAsia="仿宋_GB2312"/>
          <w:color w:val="000000"/>
          <w:sz w:val="28"/>
          <w:szCs w:val="28"/>
        </w:rPr>
      </w:pPr>
    </w:p>
    <w:p w:rsidR="0024183C" w:rsidRDefault="0024183C" w:rsidP="0024183C">
      <w:pPr>
        <w:spacing w:line="520" w:lineRule="exact"/>
        <w:rPr>
          <w:rFonts w:ascii="仿宋_GB2312" w:eastAsia="仿宋_GB2312"/>
          <w:color w:val="000000"/>
          <w:sz w:val="28"/>
          <w:szCs w:val="28"/>
        </w:rPr>
      </w:pPr>
    </w:p>
    <w:p w:rsidR="0024183C" w:rsidRDefault="0024183C" w:rsidP="0024183C">
      <w:pPr>
        <w:widowControl/>
        <w:rPr>
          <w:rFonts w:ascii="仿宋_GB2312" w:eastAsia="仿宋_GB2312"/>
          <w:b/>
          <w:bCs/>
          <w:sz w:val="28"/>
          <w:szCs w:val="28"/>
        </w:rPr>
      </w:pPr>
    </w:p>
    <w:p w:rsidR="0024183C" w:rsidRDefault="0024183C" w:rsidP="0024183C">
      <w:pPr>
        <w:widowControl/>
        <w:jc w:val="left"/>
        <w:rPr>
          <w:rFonts w:ascii="仿宋_GB2312"/>
          <w:b/>
          <w:bCs/>
          <w:sz w:val="24"/>
          <w:szCs w:val="24"/>
        </w:rPr>
      </w:pPr>
      <w:r>
        <w:rPr>
          <w:rFonts w:ascii="仿宋_GB2312" w:hint="eastAsia"/>
          <w:b/>
          <w:bCs/>
          <w:kern w:val="0"/>
          <w:sz w:val="24"/>
          <w:szCs w:val="24"/>
        </w:rPr>
        <w:br w:type="page"/>
      </w:r>
    </w:p>
    <w:p w:rsidR="0024183C" w:rsidRDefault="0024183C" w:rsidP="0024183C">
      <w:pPr>
        <w:spacing w:line="520" w:lineRule="exact"/>
        <w:jc w:val="center"/>
        <w:rPr>
          <w:rFonts w:ascii="仿宋_GB2312" w:eastAsia="仿宋_GB2312"/>
          <w:b/>
          <w:bCs/>
          <w:sz w:val="32"/>
          <w:szCs w:val="32"/>
          <w:u w:val="single"/>
        </w:rPr>
      </w:pPr>
      <w:r>
        <w:rPr>
          <w:rFonts w:ascii="仿宋_GB2312" w:eastAsia="仿宋_GB2312" w:cs="仿宋_GB2312" w:hint="eastAsia"/>
          <w:b/>
          <w:bCs/>
          <w:sz w:val="32"/>
          <w:szCs w:val="32"/>
          <w:u w:val="single"/>
        </w:rPr>
        <w:lastRenderedPageBreak/>
        <w:t>债权转让协议</w:t>
      </w:r>
    </w:p>
    <w:p w:rsidR="0024183C" w:rsidRDefault="0024183C" w:rsidP="0024183C">
      <w:pPr>
        <w:spacing w:line="520" w:lineRule="exact"/>
        <w:jc w:val="center"/>
        <w:rPr>
          <w:rFonts w:ascii="仿宋_GB2312" w:eastAsia="仿宋_GB2312"/>
          <w:b/>
          <w:bCs/>
          <w:sz w:val="24"/>
          <w:szCs w:val="24"/>
          <w:u w:val="single"/>
        </w:rPr>
      </w:pPr>
    </w:p>
    <w:p w:rsidR="0024183C" w:rsidRDefault="0024183C" w:rsidP="0024183C">
      <w:pPr>
        <w:snapToGrid w:val="0"/>
        <w:spacing w:line="520" w:lineRule="exact"/>
        <w:rPr>
          <w:rFonts w:ascii="仿宋_GB2312" w:eastAsia="仿宋_GB2312"/>
          <w:sz w:val="24"/>
          <w:szCs w:val="24"/>
        </w:rPr>
      </w:pPr>
      <w:r>
        <w:rPr>
          <w:rFonts w:ascii="仿宋_GB2312" w:eastAsia="仿宋_GB2312" w:cs="仿宋_GB2312" w:hint="eastAsia"/>
          <w:b/>
          <w:bCs/>
          <w:sz w:val="24"/>
          <w:szCs w:val="24"/>
        </w:rPr>
        <w:t>转让方：</w:t>
      </w:r>
      <w:r w:rsidR="003879CD">
        <w:rPr>
          <w:rFonts w:ascii="仿宋_GB2312" w:eastAsia="仿宋_GB2312" w:cs="仿宋_GB2312" w:hint="eastAsia"/>
          <w:b/>
          <w:bCs/>
          <w:sz w:val="24"/>
          <w:szCs w:val="24"/>
        </w:rPr>
        <w:t xml:space="preserve">                      </w:t>
      </w:r>
    </w:p>
    <w:p w:rsidR="0024183C" w:rsidRDefault="0024183C" w:rsidP="0024183C">
      <w:pPr>
        <w:snapToGrid w:val="0"/>
        <w:spacing w:line="520" w:lineRule="exact"/>
        <w:rPr>
          <w:rFonts w:ascii="仿宋_GB2312" w:eastAsia="仿宋_GB2312" w:cs="仿宋_GB2312"/>
          <w:sz w:val="24"/>
          <w:szCs w:val="24"/>
        </w:rPr>
      </w:pPr>
      <w:r>
        <w:rPr>
          <w:rFonts w:ascii="仿宋_GB2312" w:eastAsia="仿宋_GB2312" w:cs="仿宋_GB2312" w:hint="eastAsia"/>
          <w:sz w:val="24"/>
          <w:szCs w:val="24"/>
        </w:rPr>
        <w:t>负责人：</w:t>
      </w:r>
      <w:r w:rsidR="003879CD">
        <w:rPr>
          <w:rFonts w:ascii="仿宋_GB2312" w:eastAsia="仿宋_GB2312" w:cs="仿宋_GB2312" w:hint="eastAsia"/>
          <w:sz w:val="24"/>
          <w:szCs w:val="24"/>
        </w:rPr>
        <w:t xml:space="preserve"> </w:t>
      </w:r>
    </w:p>
    <w:p w:rsidR="0024183C" w:rsidRDefault="0024183C" w:rsidP="0024183C">
      <w:pPr>
        <w:snapToGrid w:val="0"/>
        <w:spacing w:line="520" w:lineRule="exac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lang w:eastAsia="ko-KR"/>
        </w:rPr>
        <w:t>住所：</w:t>
      </w:r>
      <w:r w:rsidR="003879CD">
        <w:rPr>
          <w:rFonts w:ascii="仿宋_GB2312" w:eastAsia="仿宋_GB2312" w:cs="仿宋_GB2312" w:hint="eastAsia"/>
          <w:color w:val="000000"/>
          <w:kern w:val="0"/>
          <w:sz w:val="24"/>
          <w:szCs w:val="24"/>
        </w:rPr>
        <w:t xml:space="preserve"> </w:t>
      </w:r>
    </w:p>
    <w:p w:rsidR="0024183C" w:rsidRDefault="0024183C" w:rsidP="0024183C">
      <w:pPr>
        <w:snapToGrid w:val="0"/>
        <w:spacing w:line="520" w:lineRule="exact"/>
        <w:rPr>
          <w:rFonts w:ascii="仿宋_GB2312" w:eastAsia="仿宋_GB2312" w:cs="仿宋_GB2312"/>
          <w:color w:val="000000"/>
          <w:kern w:val="0"/>
          <w:sz w:val="24"/>
          <w:szCs w:val="24"/>
          <w:lang w:eastAsia="ko-KR"/>
        </w:rPr>
      </w:pPr>
      <w:r>
        <w:rPr>
          <w:rFonts w:ascii="仿宋_GB2312" w:eastAsia="仿宋_GB2312" w:cs="仿宋_GB2312" w:hint="eastAsia"/>
          <w:color w:val="000000"/>
          <w:kern w:val="0"/>
          <w:sz w:val="24"/>
          <w:szCs w:val="24"/>
          <w:lang w:eastAsia="ko-KR"/>
        </w:rPr>
        <w:t>邮政编码：</w:t>
      </w:r>
    </w:p>
    <w:p w:rsidR="0024183C" w:rsidRDefault="0024183C" w:rsidP="0024183C">
      <w:pPr>
        <w:snapToGrid w:val="0"/>
        <w:spacing w:line="520" w:lineRule="exact"/>
        <w:rPr>
          <w:rFonts w:ascii="仿宋_GB2312" w:eastAsia="仿宋_GB2312" w:cs="仿宋_GB2312"/>
          <w:sz w:val="24"/>
          <w:szCs w:val="24"/>
        </w:rPr>
      </w:pPr>
      <w:r w:rsidRPr="00DC48E5">
        <w:rPr>
          <w:rFonts w:ascii="仿宋_GB2312" w:eastAsia="仿宋_GB2312" w:cs="仿宋_GB2312" w:hint="eastAsia"/>
          <w:b/>
          <w:bCs/>
          <w:sz w:val="24"/>
          <w:szCs w:val="24"/>
        </w:rPr>
        <w:t>转让方受托人：中国建设银行股份有限公司</w:t>
      </w:r>
      <w:r w:rsidR="003879CD">
        <w:rPr>
          <w:rFonts w:ascii="仿宋_GB2312" w:eastAsia="仿宋_GB2312" w:cs="仿宋_GB2312" w:hint="eastAsia"/>
          <w:b/>
          <w:bCs/>
          <w:sz w:val="24"/>
          <w:szCs w:val="24"/>
        </w:rPr>
        <w:t>湖北省</w:t>
      </w:r>
      <w:r w:rsidR="00505FC7" w:rsidRPr="00DC48E5">
        <w:rPr>
          <w:rFonts w:ascii="仿宋_GB2312" w:eastAsia="仿宋_GB2312" w:cs="仿宋_GB2312" w:hint="eastAsia"/>
          <w:b/>
          <w:bCs/>
          <w:sz w:val="24"/>
          <w:szCs w:val="24"/>
        </w:rPr>
        <w:t>分行</w:t>
      </w:r>
    </w:p>
    <w:p w:rsidR="0024183C" w:rsidRDefault="0024183C" w:rsidP="0024183C">
      <w:pPr>
        <w:snapToGrid w:val="0"/>
        <w:spacing w:line="520" w:lineRule="exact"/>
        <w:rPr>
          <w:rFonts w:ascii="仿宋_GB2312" w:eastAsia="仿宋_GB2312" w:cs="仿宋_GB2312"/>
          <w:color w:val="000000"/>
          <w:kern w:val="0"/>
          <w:sz w:val="24"/>
          <w:szCs w:val="24"/>
        </w:rPr>
      </w:pPr>
      <w:r>
        <w:rPr>
          <w:rFonts w:ascii="仿宋_GB2312" w:eastAsia="仿宋_GB2312" w:cs="仿宋_GB2312" w:hint="eastAsia"/>
          <w:sz w:val="24"/>
          <w:szCs w:val="24"/>
        </w:rPr>
        <w:t>负责人：</w:t>
      </w:r>
      <w:r w:rsidR="003879CD">
        <w:rPr>
          <w:rFonts w:ascii="仿宋_GB2312" w:eastAsia="仿宋_GB2312" w:cs="仿宋_GB2312"/>
          <w:color w:val="000000"/>
          <w:kern w:val="0"/>
          <w:sz w:val="24"/>
          <w:szCs w:val="24"/>
        </w:rPr>
        <w:t xml:space="preserve"> </w:t>
      </w:r>
    </w:p>
    <w:p w:rsidR="0024183C" w:rsidRDefault="00505FC7" w:rsidP="0024183C">
      <w:pPr>
        <w:snapToGrid w:val="0"/>
        <w:spacing w:line="520" w:lineRule="exac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lang w:eastAsia="ko-KR"/>
        </w:rPr>
        <w:t>住所：</w:t>
      </w:r>
      <w:r w:rsidR="003879CD">
        <w:rPr>
          <w:rFonts w:ascii="仿宋_GB2312" w:eastAsia="仿宋_GB2312" w:cs="仿宋_GB2312"/>
          <w:color w:val="000000"/>
          <w:kern w:val="0"/>
          <w:sz w:val="24"/>
          <w:szCs w:val="24"/>
        </w:rPr>
        <w:t xml:space="preserve"> </w:t>
      </w:r>
    </w:p>
    <w:p w:rsidR="0024183C" w:rsidRDefault="0024183C" w:rsidP="0024183C">
      <w:pPr>
        <w:snapToGrid w:val="0"/>
        <w:spacing w:line="520" w:lineRule="exact"/>
        <w:rPr>
          <w:rFonts w:ascii="仿宋_GB2312" w:eastAsia="仿宋_GB2312"/>
          <w:b/>
          <w:bCs/>
          <w:sz w:val="24"/>
          <w:szCs w:val="24"/>
        </w:rPr>
      </w:pPr>
      <w:r>
        <w:rPr>
          <w:rFonts w:ascii="仿宋_GB2312" w:eastAsia="仿宋_GB2312" w:cs="仿宋_GB2312" w:hint="eastAsia"/>
          <w:color w:val="000000"/>
          <w:kern w:val="0"/>
          <w:sz w:val="24"/>
          <w:szCs w:val="24"/>
          <w:lang w:eastAsia="ko-KR"/>
        </w:rPr>
        <w:t>邮政编码：</w:t>
      </w:r>
    </w:p>
    <w:p w:rsidR="0024183C" w:rsidRPr="00690FF4" w:rsidRDefault="0024183C" w:rsidP="0024183C">
      <w:pPr>
        <w:snapToGrid w:val="0"/>
        <w:spacing w:line="520" w:lineRule="exact"/>
        <w:rPr>
          <w:rFonts w:ascii="仿宋_GB2312" w:eastAsia="仿宋_GB2312"/>
          <w:b/>
          <w:bCs/>
          <w:sz w:val="24"/>
          <w:szCs w:val="24"/>
        </w:rPr>
      </w:pPr>
      <w:r>
        <w:rPr>
          <w:rFonts w:ascii="仿宋_GB2312" w:eastAsia="仿宋_GB2312" w:cs="仿宋_GB2312" w:hint="eastAsia"/>
          <w:b/>
          <w:bCs/>
          <w:sz w:val="24"/>
          <w:szCs w:val="24"/>
        </w:rPr>
        <w:t>受让方：</w:t>
      </w:r>
      <w:r w:rsidR="003879CD">
        <w:rPr>
          <w:rFonts w:ascii="仿宋_GB2312" w:eastAsia="仿宋_GB2312" w:cs="仿宋_GB2312" w:hint="eastAsia"/>
          <w:b/>
          <w:bCs/>
          <w:sz w:val="24"/>
          <w:szCs w:val="24"/>
        </w:rPr>
        <w:t xml:space="preserve">                    </w:t>
      </w:r>
    </w:p>
    <w:p w:rsidR="003879CD" w:rsidRDefault="003879CD" w:rsidP="0024183C">
      <w:pPr>
        <w:snapToGrid w:val="0"/>
        <w:spacing w:line="520" w:lineRule="exact"/>
        <w:rPr>
          <w:rFonts w:ascii="仿宋_GB2312" w:eastAsia="仿宋_GB2312" w:cs="仿宋_GB2312"/>
          <w:sz w:val="24"/>
          <w:szCs w:val="24"/>
        </w:rPr>
      </w:pPr>
      <w:r>
        <w:rPr>
          <w:rFonts w:ascii="仿宋_GB2312" w:eastAsia="仿宋_GB2312" w:cs="仿宋_GB2312" w:hint="eastAsia"/>
          <w:sz w:val="24"/>
          <w:szCs w:val="24"/>
        </w:rPr>
        <w:t>负责人：</w:t>
      </w:r>
    </w:p>
    <w:p w:rsidR="007A57CF" w:rsidRPr="00690FF4" w:rsidRDefault="0067380C" w:rsidP="0024183C">
      <w:pPr>
        <w:snapToGrid w:val="0"/>
        <w:spacing w:line="520" w:lineRule="exact"/>
        <w:rPr>
          <w:rFonts w:ascii="仿宋_GB2312" w:eastAsia="仿宋_GB2312" w:cs="仿宋_GB2312"/>
          <w:color w:val="000000"/>
          <w:kern w:val="0"/>
          <w:sz w:val="24"/>
          <w:szCs w:val="24"/>
        </w:rPr>
      </w:pPr>
      <w:r w:rsidRPr="00690FF4">
        <w:rPr>
          <w:rFonts w:ascii="仿宋_GB2312" w:eastAsia="仿宋_GB2312" w:cs="仿宋_GB2312" w:hint="eastAsia"/>
          <w:sz w:val="24"/>
          <w:szCs w:val="24"/>
        </w:rPr>
        <w:t>住所：</w:t>
      </w:r>
      <w:r w:rsidR="003879CD">
        <w:rPr>
          <w:rFonts w:ascii="仿宋_GB2312" w:eastAsia="仿宋_GB2312" w:cs="仿宋_GB2312" w:hint="eastAsia"/>
          <w:color w:val="000000"/>
          <w:kern w:val="0"/>
          <w:sz w:val="24"/>
          <w:szCs w:val="24"/>
        </w:rPr>
        <w:t xml:space="preserve"> </w:t>
      </w:r>
    </w:p>
    <w:p w:rsidR="0024183C" w:rsidRDefault="0024183C" w:rsidP="0024183C">
      <w:pPr>
        <w:snapToGrid w:val="0"/>
        <w:spacing w:line="520" w:lineRule="exact"/>
        <w:rPr>
          <w:rFonts w:ascii="仿宋_GB2312" w:eastAsia="仿宋_GB2312"/>
          <w:b/>
          <w:bCs/>
          <w:sz w:val="24"/>
          <w:szCs w:val="24"/>
        </w:rPr>
      </w:pPr>
      <w:r w:rsidRPr="00690FF4">
        <w:rPr>
          <w:rFonts w:ascii="仿宋_GB2312" w:eastAsia="仿宋_GB2312" w:cs="仿宋_GB2312" w:hint="eastAsia"/>
          <w:sz w:val="24"/>
          <w:szCs w:val="24"/>
        </w:rPr>
        <w:t>邮政编码：</w:t>
      </w:r>
      <w:r w:rsidR="003879CD">
        <w:rPr>
          <w:rFonts w:ascii="仿宋_GB2312" w:eastAsia="仿宋_GB2312" w:cs="仿宋_GB2312" w:hint="eastAsia"/>
          <w:sz w:val="24"/>
          <w:szCs w:val="24"/>
        </w:rPr>
        <w:t xml:space="preserve"> </w:t>
      </w:r>
    </w:p>
    <w:p w:rsidR="0024183C" w:rsidRDefault="0024183C" w:rsidP="0024183C">
      <w:pPr>
        <w:snapToGrid w:val="0"/>
        <w:spacing w:line="520" w:lineRule="exact"/>
        <w:rPr>
          <w:rFonts w:ascii="仿宋_GB2312" w:eastAsia="仿宋_GB2312"/>
          <w:sz w:val="24"/>
          <w:szCs w:val="24"/>
        </w:rPr>
      </w:pPr>
    </w:p>
    <w:p w:rsidR="0024183C" w:rsidRDefault="0024183C" w:rsidP="0024183C">
      <w:pPr>
        <w:snapToGrid w:val="0"/>
        <w:spacing w:line="520" w:lineRule="exact"/>
        <w:rPr>
          <w:rFonts w:ascii="仿宋_GB2312" w:eastAsia="仿宋_GB2312"/>
          <w:sz w:val="24"/>
          <w:szCs w:val="24"/>
          <w:u w:val="single"/>
        </w:rPr>
      </w:pPr>
      <w:r>
        <w:rPr>
          <w:rFonts w:ascii="仿宋_GB2312" w:eastAsia="仿宋_GB2312" w:cs="仿宋_GB2312" w:hint="eastAsia"/>
          <w:sz w:val="24"/>
          <w:szCs w:val="24"/>
        </w:rPr>
        <w:t>协议签订地点：</w:t>
      </w:r>
      <w:r w:rsidR="003879CD">
        <w:rPr>
          <w:rFonts w:ascii="仿宋_GB2312" w:eastAsia="仿宋_GB2312" w:hint="eastAsia"/>
          <w:sz w:val="24"/>
          <w:szCs w:val="24"/>
          <w:u w:val="single"/>
        </w:rPr>
        <w:t xml:space="preserve"> </w:t>
      </w:r>
    </w:p>
    <w:p w:rsidR="0024183C" w:rsidRDefault="0024183C" w:rsidP="0024183C">
      <w:pPr>
        <w:snapToGrid w:val="0"/>
        <w:spacing w:line="520" w:lineRule="exact"/>
        <w:rPr>
          <w:rFonts w:ascii="仿宋_GB2312" w:eastAsia="仿宋_GB2312"/>
          <w:sz w:val="24"/>
          <w:szCs w:val="24"/>
        </w:rPr>
      </w:pPr>
      <w:r>
        <w:rPr>
          <w:rFonts w:ascii="仿宋_GB2312" w:eastAsia="仿宋_GB2312" w:cs="仿宋_GB2312" w:hint="eastAsia"/>
          <w:sz w:val="24"/>
          <w:szCs w:val="24"/>
        </w:rPr>
        <w:t>协议签订日期：</w:t>
      </w:r>
      <w:r w:rsidR="003879CD">
        <w:rPr>
          <w:rFonts w:ascii="仿宋_GB2312" w:eastAsia="仿宋_GB2312" w:cs="仿宋_GB2312" w:hint="eastAsia"/>
          <w:sz w:val="24"/>
          <w:szCs w:val="24"/>
        </w:rPr>
        <w:t xml:space="preserve">   </w:t>
      </w:r>
      <w:r>
        <w:rPr>
          <w:rFonts w:ascii="仿宋_GB2312" w:eastAsia="仿宋_GB2312" w:cs="仿宋_GB2312" w:hint="eastAsia"/>
          <w:sz w:val="24"/>
          <w:szCs w:val="24"/>
        </w:rPr>
        <w:t>年</w:t>
      </w:r>
      <w:r w:rsidR="003879CD">
        <w:rPr>
          <w:rFonts w:ascii="仿宋_GB2312" w:eastAsia="仿宋_GB2312" w:cs="仿宋_GB2312" w:hint="eastAsia"/>
          <w:sz w:val="24"/>
          <w:szCs w:val="24"/>
        </w:rPr>
        <w:t xml:space="preserve">  </w:t>
      </w:r>
      <w:r>
        <w:rPr>
          <w:rFonts w:ascii="仿宋_GB2312" w:eastAsia="仿宋_GB2312" w:cs="仿宋_GB2312" w:hint="eastAsia"/>
          <w:sz w:val="24"/>
          <w:szCs w:val="24"/>
        </w:rPr>
        <w:t>月</w:t>
      </w:r>
      <w:r w:rsidR="003879CD">
        <w:rPr>
          <w:rFonts w:ascii="仿宋_GB2312" w:eastAsia="仿宋_GB2312" w:cs="仿宋_GB2312" w:hint="eastAsia"/>
          <w:sz w:val="24"/>
          <w:szCs w:val="24"/>
        </w:rPr>
        <w:t xml:space="preserve">  </w:t>
      </w:r>
      <w:r>
        <w:rPr>
          <w:rFonts w:ascii="仿宋_GB2312" w:eastAsia="仿宋_GB2312" w:cs="仿宋_GB2312" w:hint="eastAsia"/>
          <w:sz w:val="24"/>
          <w:szCs w:val="24"/>
        </w:rPr>
        <w:t>日</w:t>
      </w:r>
    </w:p>
    <w:p w:rsidR="0024183C" w:rsidRDefault="0024183C" w:rsidP="0024183C">
      <w:pPr>
        <w:pStyle w:val="a5"/>
        <w:spacing w:line="520" w:lineRule="exact"/>
        <w:ind w:firstLineChars="196" w:firstLine="549"/>
        <w:outlineLvl w:val="0"/>
        <w:rPr>
          <w:rFonts w:ascii="仿宋_GB2312" w:eastAsia="仿宋_GB2312"/>
          <w:color w:val="000000"/>
          <w:sz w:val="28"/>
          <w:szCs w:val="28"/>
          <w:lang w:eastAsia="zh-CN"/>
        </w:rPr>
      </w:pPr>
    </w:p>
    <w:p w:rsidR="0024183C" w:rsidRDefault="0024183C" w:rsidP="0024183C">
      <w:pPr>
        <w:pStyle w:val="a5"/>
        <w:spacing w:line="520" w:lineRule="exact"/>
        <w:ind w:firstLineChars="200" w:firstLine="562"/>
        <w:rPr>
          <w:rFonts w:ascii="仿宋_GB2312" w:eastAsia="仿宋_GB2312"/>
          <w:b/>
          <w:bCs/>
          <w:color w:val="000000"/>
          <w:sz w:val="28"/>
          <w:szCs w:val="28"/>
          <w:lang w:eastAsia="zh-CN"/>
        </w:rPr>
      </w:pPr>
      <w:r>
        <w:rPr>
          <w:rFonts w:ascii="仿宋_GB2312" w:eastAsia="仿宋_GB2312" w:cs="仿宋_GB2312" w:hint="eastAsia"/>
          <w:b/>
          <w:bCs/>
          <w:color w:val="000000"/>
          <w:sz w:val="28"/>
          <w:szCs w:val="28"/>
          <w:lang w:eastAsia="zh-CN"/>
        </w:rPr>
        <w:t>鉴于：</w:t>
      </w:r>
    </w:p>
    <w:p w:rsidR="0024183C" w:rsidRDefault="0024183C" w:rsidP="0024183C">
      <w:pPr>
        <w:pStyle w:val="a5"/>
        <w:tabs>
          <w:tab w:val="left" w:pos="8364"/>
        </w:tabs>
        <w:spacing w:line="520" w:lineRule="exact"/>
        <w:ind w:firstLine="480"/>
        <w:rPr>
          <w:rFonts w:ascii="仿宋_GB2312" w:eastAsia="仿宋_GB2312" w:cs="仿宋_GB2312"/>
          <w:color w:val="000000"/>
          <w:sz w:val="24"/>
          <w:szCs w:val="24"/>
          <w:lang w:eastAsia="zh-CN"/>
        </w:rPr>
      </w:pPr>
      <w:r>
        <w:rPr>
          <w:rFonts w:ascii="仿宋_GB2312" w:eastAsia="仿宋_GB2312" w:cs="仿宋_GB2312" w:hint="eastAsia"/>
          <w:color w:val="000000"/>
          <w:sz w:val="24"/>
          <w:szCs w:val="24"/>
          <w:lang w:eastAsia="zh-CN"/>
        </w:rPr>
        <w:t>1</w:t>
      </w:r>
      <w:r>
        <w:rPr>
          <w:rFonts w:ascii="仿宋_GB2312" w:eastAsia="仿宋_GB2312" w:cs="仿宋_GB2312" w:hint="eastAsia"/>
          <w:color w:val="000000"/>
          <w:sz w:val="24"/>
          <w:szCs w:val="24"/>
        </w:rPr>
        <w:t>、转让方同意一次性转让，且受让方同意</w:t>
      </w:r>
      <w:r>
        <w:rPr>
          <w:rFonts w:ascii="仿宋_GB2312" w:eastAsia="仿宋_GB2312" w:cs="仿宋_GB2312" w:hint="eastAsia"/>
          <w:color w:val="000000"/>
          <w:sz w:val="24"/>
          <w:szCs w:val="24"/>
          <w:lang w:eastAsia="zh-CN"/>
        </w:rPr>
        <w:t>一次性受让本《协议》1.1条规定的标的债权的全部所有权、权益和利益。</w:t>
      </w:r>
    </w:p>
    <w:p w:rsidR="0024183C" w:rsidRPr="007815A8" w:rsidRDefault="0024183C" w:rsidP="0024183C">
      <w:pPr>
        <w:pStyle w:val="a5"/>
        <w:tabs>
          <w:tab w:val="left" w:pos="8364"/>
        </w:tabs>
        <w:spacing w:line="520" w:lineRule="exact"/>
        <w:ind w:firstLine="480"/>
        <w:rPr>
          <w:rFonts w:ascii="仿宋_GB2312" w:eastAsia="仿宋_GB2312" w:cs="仿宋_GB2312"/>
          <w:color w:val="000000"/>
          <w:sz w:val="24"/>
          <w:szCs w:val="24"/>
          <w:lang w:eastAsia="zh-CN"/>
        </w:rPr>
      </w:pPr>
      <w:r>
        <w:rPr>
          <w:rFonts w:ascii="仿宋_GB2312" w:eastAsia="仿宋_GB2312" w:cs="仿宋_GB2312" w:hint="eastAsia"/>
          <w:color w:val="000000"/>
          <w:sz w:val="24"/>
          <w:szCs w:val="24"/>
          <w:lang w:eastAsia="zh-CN"/>
        </w:rPr>
        <w:t>2、</w:t>
      </w:r>
      <w:r w:rsidR="007815A8" w:rsidRPr="007815A8">
        <w:rPr>
          <w:rFonts w:ascii="仿宋_GB2312" w:eastAsia="仿宋_GB2312" w:cs="仿宋_GB2312" w:hint="eastAsia"/>
          <w:color w:val="000000"/>
          <w:sz w:val="24"/>
          <w:szCs w:val="24"/>
          <w:lang w:eastAsia="zh-CN"/>
        </w:rPr>
        <w:t>本协议项下的标的债权为转让方合法持有，转让方与转让方受托人签署了《资产委托处置协议》和《授权委托书》，</w:t>
      </w:r>
      <w:bookmarkStart w:id="1" w:name="OLE_LINK1"/>
      <w:r w:rsidR="007815A8" w:rsidRPr="007815A8">
        <w:rPr>
          <w:rFonts w:ascii="仿宋_GB2312" w:eastAsia="仿宋_GB2312" w:cs="仿宋_GB2312" w:hint="eastAsia"/>
          <w:color w:val="000000"/>
          <w:sz w:val="24"/>
          <w:szCs w:val="24"/>
          <w:lang w:eastAsia="zh-CN"/>
        </w:rPr>
        <w:t>授权</w:t>
      </w:r>
      <w:bookmarkEnd w:id="1"/>
      <w:r w:rsidR="007815A8" w:rsidRPr="007815A8">
        <w:rPr>
          <w:rFonts w:ascii="仿宋_GB2312" w:eastAsia="仿宋_GB2312" w:cs="仿宋_GB2312" w:hint="eastAsia"/>
          <w:color w:val="000000"/>
          <w:sz w:val="24"/>
          <w:szCs w:val="24"/>
          <w:lang w:eastAsia="zh-CN"/>
        </w:rPr>
        <w:t>转让方受托人处置其合法持有的标的债</w:t>
      </w:r>
      <w:r w:rsidR="007815A8">
        <w:rPr>
          <w:rFonts w:ascii="仿宋_GB2312" w:eastAsia="仿宋_GB2312" w:cs="仿宋_GB2312" w:hint="eastAsia"/>
          <w:color w:val="000000"/>
          <w:sz w:val="24"/>
          <w:szCs w:val="24"/>
          <w:lang w:eastAsia="zh-CN"/>
        </w:rPr>
        <w:t>权，并办理债权处置相关事宜</w:t>
      </w:r>
      <w:r w:rsidR="007815A8" w:rsidRPr="007815A8">
        <w:rPr>
          <w:rFonts w:ascii="仿宋_GB2312" w:eastAsia="仿宋_GB2312" w:cs="仿宋_GB2312" w:hint="eastAsia"/>
          <w:color w:val="000000"/>
          <w:sz w:val="24"/>
          <w:szCs w:val="24"/>
          <w:lang w:eastAsia="zh-CN"/>
        </w:rPr>
        <w:t>。</w:t>
      </w:r>
      <w:r>
        <w:rPr>
          <w:rFonts w:ascii="仿宋_GB2312" w:eastAsia="仿宋_GB2312" w:cs="仿宋_GB2312" w:hint="eastAsia"/>
          <w:color w:val="000000"/>
          <w:sz w:val="24"/>
          <w:szCs w:val="24"/>
          <w:lang w:eastAsia="zh-CN"/>
        </w:rPr>
        <w:t>且受让方已对该事项所涉授权委托书、委托处置资产清单进行过审核。</w:t>
      </w:r>
    </w:p>
    <w:p w:rsidR="0024183C" w:rsidRDefault="0024183C" w:rsidP="0024183C">
      <w:pPr>
        <w:pStyle w:val="a5"/>
        <w:spacing w:line="520" w:lineRule="exact"/>
        <w:ind w:firstLineChars="200" w:firstLine="480"/>
        <w:rPr>
          <w:rFonts w:ascii="仿宋_GB2312" w:eastAsia="仿宋_GB2312"/>
          <w:b/>
          <w:bCs/>
          <w:color w:val="000000"/>
          <w:sz w:val="24"/>
          <w:szCs w:val="24"/>
          <w:lang w:eastAsia="zh-CN"/>
        </w:rPr>
      </w:pPr>
      <w:r>
        <w:rPr>
          <w:rFonts w:ascii="仿宋_GB2312" w:eastAsia="仿宋_GB2312" w:cs="仿宋_GB2312" w:hint="eastAsia"/>
          <w:color w:val="000000"/>
          <w:sz w:val="24"/>
          <w:szCs w:val="24"/>
          <w:lang w:eastAsia="zh-CN"/>
        </w:rPr>
        <w:t>3、</w:t>
      </w:r>
      <w:r>
        <w:rPr>
          <w:rFonts w:ascii="仿宋_GB2312" w:eastAsia="仿宋_GB2312" w:cs="仿宋_GB2312" w:hint="eastAsia"/>
          <w:b/>
          <w:bCs/>
          <w:color w:val="000000"/>
          <w:sz w:val="24"/>
          <w:szCs w:val="24"/>
          <w:lang w:eastAsia="zh-CN"/>
        </w:rPr>
        <w:t>转让方在此特别指出，本《协议》</w:t>
      </w:r>
      <w:r>
        <w:rPr>
          <w:rFonts w:ascii="仿宋_GB2312" w:eastAsia="仿宋_GB2312" w:cs="仿宋_GB2312" w:hint="eastAsia"/>
          <w:b/>
          <w:bCs/>
          <w:color w:val="000000"/>
          <w:sz w:val="24"/>
          <w:szCs w:val="24"/>
        </w:rPr>
        <w:t>1.1条规定的标的</w:t>
      </w:r>
      <w:r>
        <w:rPr>
          <w:rFonts w:ascii="仿宋_GB2312" w:eastAsia="仿宋_GB2312" w:cs="仿宋_GB2312" w:hint="eastAsia"/>
          <w:b/>
          <w:bCs/>
          <w:color w:val="000000"/>
          <w:sz w:val="24"/>
          <w:szCs w:val="24"/>
          <w:lang w:eastAsia="zh-CN"/>
        </w:rPr>
        <w:t>债权存在着部分或</w:t>
      </w:r>
      <w:r>
        <w:rPr>
          <w:rFonts w:ascii="仿宋_GB2312" w:eastAsia="仿宋_GB2312" w:cs="仿宋_GB2312" w:hint="eastAsia"/>
          <w:b/>
          <w:bCs/>
          <w:color w:val="000000"/>
          <w:sz w:val="24"/>
          <w:szCs w:val="24"/>
          <w:lang w:eastAsia="zh-CN"/>
        </w:rPr>
        <w:lastRenderedPageBreak/>
        <w:t>全部不能回收的风险特性以及清偿的困难性</w:t>
      </w:r>
      <w:r>
        <w:rPr>
          <w:rFonts w:ascii="仿宋_GB2312" w:eastAsia="仿宋_GB2312" w:cs="仿宋_GB2312" w:hint="eastAsia"/>
          <w:color w:val="000000"/>
          <w:sz w:val="24"/>
          <w:szCs w:val="24"/>
          <w:lang w:eastAsia="zh-CN"/>
        </w:rPr>
        <w:t>。</w:t>
      </w:r>
    </w:p>
    <w:p w:rsidR="007815A8" w:rsidRDefault="0024183C" w:rsidP="0024183C">
      <w:pPr>
        <w:pStyle w:val="a5"/>
        <w:spacing w:line="520" w:lineRule="exact"/>
        <w:ind w:firstLineChars="200" w:firstLine="480"/>
        <w:rPr>
          <w:rFonts w:ascii="仿宋_GB2312" w:eastAsia="仿宋_GB2312" w:cs="仿宋_GB2312"/>
          <w:color w:val="000000"/>
          <w:sz w:val="24"/>
          <w:szCs w:val="24"/>
          <w:lang w:eastAsia="zh-CN"/>
        </w:rPr>
      </w:pPr>
      <w:r w:rsidRPr="00DE4916">
        <w:rPr>
          <w:rFonts w:ascii="仿宋_GB2312" w:eastAsia="仿宋_GB2312" w:cs="仿宋_GB2312" w:hint="eastAsia"/>
          <w:color w:val="000000"/>
          <w:sz w:val="24"/>
          <w:szCs w:val="24"/>
          <w:lang w:eastAsia="zh-CN"/>
        </w:rPr>
        <w:t>4、</w:t>
      </w:r>
      <w:r w:rsidR="007815A8" w:rsidRPr="00DE4916">
        <w:rPr>
          <w:rFonts w:ascii="仿宋_GB2312" w:eastAsia="仿宋_GB2312" w:cs="仿宋_GB2312" w:hint="eastAsia"/>
          <w:color w:val="000000"/>
          <w:sz w:val="24"/>
          <w:szCs w:val="24"/>
          <w:lang w:eastAsia="zh-CN"/>
        </w:rPr>
        <w:t>转让方受托人基于转让方的授权，就截至基准日的《标的</w:t>
      </w:r>
      <w:r w:rsidR="00CA05E2" w:rsidRPr="00DE4916">
        <w:rPr>
          <w:rFonts w:ascii="仿宋_GB2312" w:eastAsia="仿宋_GB2312" w:cs="仿宋_GB2312" w:hint="eastAsia"/>
          <w:color w:val="000000"/>
          <w:sz w:val="24"/>
          <w:szCs w:val="24"/>
          <w:lang w:eastAsia="zh-CN"/>
        </w:rPr>
        <w:t>债权</w:t>
      </w:r>
      <w:r w:rsidR="007815A8" w:rsidRPr="00DE4916">
        <w:rPr>
          <w:rFonts w:ascii="仿宋_GB2312" w:eastAsia="仿宋_GB2312" w:cs="仿宋_GB2312" w:hint="eastAsia"/>
          <w:color w:val="000000"/>
          <w:sz w:val="24"/>
          <w:szCs w:val="24"/>
          <w:lang w:eastAsia="zh-CN"/>
        </w:rPr>
        <w:t>清单》（见附件一）所列示的标的债权，委托</w:t>
      </w:r>
      <w:r w:rsidR="007815A8" w:rsidRPr="00DE4916">
        <w:rPr>
          <w:rFonts w:ascii="仿宋_GB2312" w:eastAsia="仿宋_GB2312" w:cs="仿宋_GB2312" w:hint="eastAsia"/>
          <w:color w:val="000000"/>
          <w:sz w:val="24"/>
          <w:szCs w:val="24"/>
          <w:u w:val="single"/>
          <w:lang w:eastAsia="zh-CN"/>
        </w:rPr>
        <w:t xml:space="preserve">          </w:t>
      </w:r>
      <w:r w:rsidR="007815A8" w:rsidRPr="00DE4916">
        <w:rPr>
          <w:rFonts w:ascii="仿宋_GB2312" w:eastAsia="仿宋_GB2312" w:cs="仿宋_GB2312" w:hint="eastAsia"/>
          <w:color w:val="000000"/>
          <w:sz w:val="24"/>
          <w:szCs w:val="24"/>
          <w:lang w:eastAsia="zh-CN"/>
        </w:rPr>
        <w:t>（交易机构）（以下简称“</w:t>
      </w:r>
      <w:r w:rsidR="007815A8" w:rsidRPr="00DE4916">
        <w:rPr>
          <w:rFonts w:ascii="仿宋_GB2312" w:eastAsia="仿宋_GB2312" w:cs="仿宋_GB2312" w:hint="eastAsia"/>
          <w:color w:val="000000"/>
          <w:sz w:val="24"/>
          <w:szCs w:val="24"/>
          <w:u w:val="single"/>
          <w:lang w:eastAsia="zh-CN"/>
        </w:rPr>
        <w:t xml:space="preserve">     </w:t>
      </w:r>
      <w:r w:rsidR="007815A8" w:rsidRPr="00DE4916">
        <w:rPr>
          <w:rFonts w:ascii="仿宋_GB2312" w:eastAsia="仿宋_GB2312" w:cs="仿宋_GB2312" w:hint="eastAsia"/>
          <w:color w:val="000000"/>
          <w:sz w:val="24"/>
          <w:szCs w:val="24"/>
          <w:lang w:eastAsia="zh-CN"/>
        </w:rPr>
        <w:t>”）公开转让。</w:t>
      </w:r>
    </w:p>
    <w:p w:rsidR="0024183C" w:rsidRDefault="007815A8" w:rsidP="0024183C">
      <w:pPr>
        <w:pStyle w:val="a5"/>
        <w:spacing w:line="520" w:lineRule="exact"/>
        <w:ind w:firstLineChars="200" w:firstLine="480"/>
        <w:rPr>
          <w:rFonts w:ascii="仿宋_GB2312" w:eastAsia="仿宋_GB2312" w:cs="仿宋_GB2312"/>
          <w:color w:val="000000"/>
          <w:sz w:val="24"/>
          <w:szCs w:val="24"/>
          <w:lang w:eastAsia="zh-CN"/>
        </w:rPr>
      </w:pPr>
      <w:r>
        <w:rPr>
          <w:rFonts w:ascii="仿宋_GB2312" w:eastAsia="仿宋_GB2312" w:cs="仿宋_GB2312" w:hint="eastAsia"/>
          <w:color w:val="000000"/>
          <w:sz w:val="24"/>
          <w:szCs w:val="24"/>
          <w:lang w:eastAsia="zh-CN"/>
        </w:rPr>
        <w:t>5、</w:t>
      </w:r>
      <w:r w:rsidR="0024183C">
        <w:rPr>
          <w:rFonts w:ascii="仿宋_GB2312" w:eastAsia="仿宋_GB2312" w:cs="仿宋_GB2312" w:hint="eastAsia"/>
          <w:color w:val="000000"/>
          <w:sz w:val="24"/>
          <w:szCs w:val="24"/>
          <w:lang w:eastAsia="zh-CN"/>
        </w:rPr>
        <w:t>受让方在此确认，其对标的债权进行了独立的尽职调查，现已对标的债权做了充分、必要的了解，并表示就标的债权的现状及其风险（包括但不限于根据本《协议》拟购买的资产的特殊性、风险的不确定性以及回收该等资产可能面临的困难）完全清楚、认可与接受。经独立慎重判断决定签署本《协议》，并同意按本《协议》约定的条款和条件及本《协议》签署时标的债权的现状受让本《协议》项下债权。受让方承担基准日、过渡期间的费用、损益。</w:t>
      </w:r>
    </w:p>
    <w:p w:rsidR="0024183C" w:rsidRDefault="0024183C" w:rsidP="0024183C">
      <w:pPr>
        <w:pStyle w:val="a5"/>
        <w:spacing w:line="520" w:lineRule="exact"/>
        <w:ind w:firstLineChars="200" w:firstLine="480"/>
        <w:rPr>
          <w:rFonts w:ascii="仿宋_GB2312" w:eastAsia="仿宋_GB2312"/>
          <w:color w:val="000000"/>
          <w:sz w:val="24"/>
          <w:szCs w:val="24"/>
          <w:lang w:eastAsia="zh-CN"/>
        </w:rPr>
      </w:pPr>
      <w:r>
        <w:rPr>
          <w:rFonts w:ascii="仿宋_GB2312" w:eastAsia="仿宋_GB2312" w:cs="仿宋_GB2312" w:hint="eastAsia"/>
          <w:color w:val="000000"/>
          <w:sz w:val="24"/>
          <w:szCs w:val="24"/>
          <w:lang w:eastAsia="zh-CN"/>
        </w:rPr>
        <w:t>各方特此达成协议如下：</w:t>
      </w:r>
    </w:p>
    <w:p w:rsidR="0024183C" w:rsidRDefault="0024183C" w:rsidP="0024183C">
      <w:pPr>
        <w:spacing w:line="520" w:lineRule="exact"/>
        <w:ind w:firstLineChars="200" w:firstLine="482"/>
        <w:rPr>
          <w:rFonts w:ascii="仿宋_GB2312" w:eastAsia="仿宋_GB2312"/>
          <w:color w:val="000000"/>
          <w:sz w:val="24"/>
          <w:szCs w:val="24"/>
        </w:rPr>
      </w:pPr>
      <w:r>
        <w:rPr>
          <w:rFonts w:ascii="仿宋_GB2312" w:eastAsia="仿宋_GB2312" w:cs="仿宋_GB2312" w:hint="eastAsia"/>
          <w:b/>
          <w:bCs/>
          <w:color w:val="000000"/>
          <w:sz w:val="24"/>
          <w:szCs w:val="24"/>
        </w:rPr>
        <w:t>第一条 定义和解释</w:t>
      </w:r>
    </w:p>
    <w:p w:rsidR="0024183C" w:rsidRDefault="0024183C" w:rsidP="0024183C">
      <w:pPr>
        <w:spacing w:line="520" w:lineRule="exact"/>
        <w:ind w:firstLine="555"/>
        <w:rPr>
          <w:rFonts w:ascii="仿宋_GB2312" w:eastAsia="仿宋_GB2312"/>
          <w:color w:val="000000"/>
          <w:kern w:val="0"/>
          <w:sz w:val="24"/>
          <w:szCs w:val="24"/>
        </w:rPr>
      </w:pPr>
      <w:r>
        <w:rPr>
          <w:rFonts w:ascii="仿宋_GB2312" w:eastAsia="仿宋_GB2312" w:cs="仿宋_GB2312" w:hint="eastAsia"/>
          <w:color w:val="000000"/>
          <w:kern w:val="0"/>
          <w:sz w:val="24"/>
          <w:szCs w:val="24"/>
        </w:rPr>
        <w:t>除非在本《协议》其他合同条款中另有约定，否则下列词语的涵义应解释为：</w:t>
      </w:r>
    </w:p>
    <w:p w:rsidR="0024183C" w:rsidRDefault="0024183C" w:rsidP="0024183C">
      <w:pPr>
        <w:spacing w:line="520" w:lineRule="exact"/>
        <w:ind w:firstLine="555"/>
        <w:rPr>
          <w:rFonts w:ascii="仿宋_GB2312" w:eastAsia="仿宋_GB2312"/>
          <w:color w:val="000000"/>
          <w:kern w:val="0"/>
          <w:sz w:val="24"/>
          <w:szCs w:val="24"/>
        </w:rPr>
      </w:pPr>
      <w:r>
        <w:rPr>
          <w:rFonts w:ascii="仿宋_GB2312" w:eastAsia="仿宋_GB2312" w:cs="仿宋_GB2312" w:hint="eastAsia"/>
          <w:b/>
          <w:bCs/>
          <w:color w:val="000000"/>
          <w:sz w:val="24"/>
          <w:szCs w:val="24"/>
        </w:rPr>
        <w:t>1.1标的债权：</w:t>
      </w:r>
      <w:r>
        <w:rPr>
          <w:rFonts w:ascii="仿宋_GB2312" w:eastAsia="仿宋_GB2312" w:cs="仿宋_GB2312" w:hint="eastAsia"/>
          <w:color w:val="000000"/>
          <w:kern w:val="0"/>
          <w:sz w:val="24"/>
          <w:szCs w:val="24"/>
        </w:rPr>
        <w:t>指截至基准日的主债权、从权利以及由此转化的其它相关权益的通称。其他相关权益是指：基准日前，</w:t>
      </w:r>
      <w:r w:rsidR="00E92AF0">
        <w:rPr>
          <w:rFonts w:ascii="仿宋_GB2312" w:eastAsia="仿宋_GB2312" w:cs="仿宋_GB2312" w:hint="eastAsia"/>
          <w:color w:val="000000"/>
          <w:kern w:val="0"/>
          <w:sz w:val="24"/>
          <w:szCs w:val="24"/>
        </w:rPr>
        <w:t>转让方</w:t>
      </w:r>
      <w:r>
        <w:rPr>
          <w:rFonts w:ascii="仿宋_GB2312" w:eastAsia="仿宋_GB2312" w:cs="仿宋_GB2312" w:hint="eastAsia"/>
          <w:color w:val="000000"/>
          <w:kern w:val="0"/>
          <w:sz w:val="24"/>
          <w:szCs w:val="24"/>
        </w:rPr>
        <w:t>或可能已与《标的债权清单》中部分债务人（包括担保人）达成包括但不限于和解协议、抵债协议，或接受法院抵债裁定，而这些协议并未履行完毕或抵债物未完成过户，因此</w:t>
      </w:r>
      <w:r w:rsidRPr="00690FF4">
        <w:rPr>
          <w:rFonts w:ascii="仿宋_GB2312" w:eastAsia="仿宋_GB2312" w:cs="仿宋_GB2312" w:hint="eastAsia"/>
          <w:color w:val="000000"/>
          <w:kern w:val="0"/>
          <w:sz w:val="24"/>
          <w:szCs w:val="24"/>
        </w:rPr>
        <w:t>，</w:t>
      </w:r>
      <w:r w:rsidR="00E92AF0">
        <w:rPr>
          <w:rFonts w:ascii="仿宋_GB2312" w:eastAsia="仿宋_GB2312" w:cs="仿宋_GB2312" w:hint="eastAsia"/>
          <w:color w:val="000000"/>
          <w:kern w:val="0"/>
          <w:sz w:val="24"/>
          <w:szCs w:val="24"/>
        </w:rPr>
        <w:t>受让方</w:t>
      </w:r>
      <w:r w:rsidRPr="00690FF4">
        <w:rPr>
          <w:rFonts w:ascii="仿宋_GB2312" w:eastAsia="仿宋_GB2312" w:cs="仿宋_GB2312" w:hint="eastAsia"/>
          <w:color w:val="000000"/>
          <w:kern w:val="0"/>
          <w:sz w:val="24"/>
          <w:szCs w:val="24"/>
        </w:rPr>
        <w:t>受让的对该等债务人（包括担保人）的债权，已从原始的贷款合同、担保合同项下的债权，全部或部分转化为前述协议项下或法院生效裁定所对应的权利。</w:t>
      </w:r>
    </w:p>
    <w:p w:rsidR="0024183C" w:rsidRDefault="0024183C" w:rsidP="0024183C">
      <w:pPr>
        <w:spacing w:line="520" w:lineRule="exact"/>
        <w:ind w:firstLine="555"/>
        <w:rPr>
          <w:rFonts w:ascii="仿宋_GB2312" w:eastAsia="仿宋_GB2312"/>
          <w:color w:val="000000"/>
          <w:kern w:val="0"/>
          <w:sz w:val="24"/>
          <w:szCs w:val="24"/>
        </w:rPr>
      </w:pPr>
      <w:r>
        <w:rPr>
          <w:rFonts w:ascii="仿宋_GB2312" w:eastAsia="仿宋_GB2312" w:cs="仿宋_GB2312" w:hint="eastAsia"/>
          <w:b/>
          <w:bCs/>
          <w:color w:val="000000"/>
          <w:sz w:val="24"/>
          <w:szCs w:val="24"/>
        </w:rPr>
        <w:t>1.2标的债权转让日：</w:t>
      </w:r>
      <w:r w:rsidRPr="00E66B1B">
        <w:rPr>
          <w:rFonts w:ascii="仿宋_GB2312" w:eastAsia="仿宋_GB2312" w:cs="仿宋_GB2312" w:hint="eastAsia"/>
          <w:color w:val="000000"/>
          <w:kern w:val="0"/>
          <w:sz w:val="24"/>
          <w:szCs w:val="24"/>
        </w:rPr>
        <w:t>指受让方根据本《协议》约定将标的债权转让价款全部付</w:t>
      </w:r>
      <w:r w:rsidR="005C0FBD" w:rsidRPr="00E66B1B">
        <w:rPr>
          <w:rFonts w:ascii="仿宋_GB2312" w:eastAsia="仿宋_GB2312" w:cs="仿宋_GB2312" w:hint="eastAsia"/>
          <w:color w:val="000000"/>
          <w:kern w:val="0"/>
          <w:sz w:val="24"/>
          <w:szCs w:val="24"/>
        </w:rPr>
        <w:t>清</w:t>
      </w:r>
      <w:r w:rsidRPr="00E66B1B">
        <w:rPr>
          <w:rFonts w:ascii="仿宋_GB2312" w:eastAsia="仿宋_GB2312" w:cs="仿宋_GB2312" w:hint="eastAsia"/>
          <w:color w:val="000000"/>
          <w:kern w:val="0"/>
          <w:sz w:val="24"/>
          <w:szCs w:val="24"/>
        </w:rPr>
        <w:t>之日。</w:t>
      </w:r>
      <w:r>
        <w:rPr>
          <w:rFonts w:ascii="仿宋_GB2312" w:eastAsia="仿宋_GB2312" w:cs="仿宋_GB2312" w:hint="eastAsia"/>
          <w:color w:val="000000"/>
          <w:kern w:val="0"/>
          <w:sz w:val="24"/>
          <w:szCs w:val="24"/>
        </w:rPr>
        <w:t>自该日起，与债权有关的全部权利自转让方转移至受让方，受让方由此替代转让方享有债权并承担与债权有关的风险。</w:t>
      </w:r>
    </w:p>
    <w:p w:rsidR="0024183C" w:rsidRDefault="0024183C" w:rsidP="0024183C">
      <w:pPr>
        <w:spacing w:line="520" w:lineRule="exact"/>
        <w:ind w:firstLine="555"/>
        <w:rPr>
          <w:rFonts w:ascii="仿宋_GB2312" w:eastAsia="仿宋_GB2312"/>
          <w:color w:val="000000"/>
          <w:kern w:val="0"/>
          <w:sz w:val="24"/>
          <w:szCs w:val="24"/>
        </w:rPr>
      </w:pPr>
      <w:r w:rsidRPr="00690FF4">
        <w:rPr>
          <w:rFonts w:ascii="仿宋_GB2312" w:eastAsia="仿宋_GB2312" w:cs="仿宋_GB2312" w:hint="eastAsia"/>
          <w:b/>
          <w:bCs/>
          <w:color w:val="000000"/>
          <w:sz w:val="24"/>
          <w:szCs w:val="24"/>
        </w:rPr>
        <w:t>1.3交易基准日：</w:t>
      </w:r>
      <w:r w:rsidRPr="00690FF4">
        <w:rPr>
          <w:rFonts w:ascii="仿宋_GB2312" w:eastAsia="仿宋_GB2312" w:cs="仿宋_GB2312" w:hint="eastAsia"/>
          <w:color w:val="000000"/>
          <w:kern w:val="0"/>
          <w:sz w:val="24"/>
          <w:szCs w:val="24"/>
        </w:rPr>
        <w:t>指转让方确定的计算标的债权账面本金及利息余额的截止日，系</w:t>
      </w:r>
      <w:r w:rsidR="00C07FEC" w:rsidRPr="00690FF4">
        <w:rPr>
          <w:rFonts w:ascii="仿宋_GB2312" w:eastAsia="仿宋_GB2312" w:cs="仿宋_GB2312" w:hint="eastAsia"/>
          <w:color w:val="000000"/>
          <w:kern w:val="0"/>
          <w:sz w:val="24"/>
          <w:szCs w:val="24"/>
        </w:rPr>
        <w:t>[</w:t>
      </w:r>
      <w:r w:rsidR="00F45423">
        <w:rPr>
          <w:rFonts w:ascii="仿宋_GB2312" w:eastAsia="仿宋_GB2312" w:cs="仿宋_GB2312" w:hint="eastAsia"/>
          <w:color w:val="000000"/>
          <w:kern w:val="0"/>
          <w:sz w:val="24"/>
          <w:szCs w:val="24"/>
        </w:rPr>
        <w:t xml:space="preserve">    </w:t>
      </w:r>
      <w:r w:rsidRPr="00690FF4">
        <w:rPr>
          <w:rFonts w:ascii="仿宋_GB2312" w:eastAsia="仿宋_GB2312" w:cs="仿宋_GB2312" w:hint="eastAsia"/>
          <w:color w:val="000000"/>
          <w:kern w:val="0"/>
          <w:sz w:val="24"/>
          <w:szCs w:val="24"/>
        </w:rPr>
        <w:t>]年</w:t>
      </w:r>
      <w:r w:rsidR="00C07FEC" w:rsidRPr="00690FF4">
        <w:rPr>
          <w:rFonts w:ascii="仿宋_GB2312" w:eastAsia="仿宋_GB2312" w:cs="仿宋_GB2312" w:hint="eastAsia"/>
          <w:color w:val="000000"/>
          <w:kern w:val="0"/>
          <w:sz w:val="24"/>
          <w:szCs w:val="24"/>
        </w:rPr>
        <w:t>[</w:t>
      </w:r>
      <w:r w:rsidR="00F45423">
        <w:rPr>
          <w:rFonts w:ascii="仿宋_GB2312" w:eastAsia="仿宋_GB2312" w:cs="仿宋_GB2312" w:hint="eastAsia"/>
          <w:color w:val="000000"/>
          <w:kern w:val="0"/>
          <w:sz w:val="24"/>
          <w:szCs w:val="24"/>
        </w:rPr>
        <w:t xml:space="preserve">  </w:t>
      </w:r>
      <w:r w:rsidRPr="00690FF4">
        <w:rPr>
          <w:rFonts w:ascii="仿宋_GB2312" w:eastAsia="仿宋_GB2312" w:cs="仿宋_GB2312" w:hint="eastAsia"/>
          <w:color w:val="000000"/>
          <w:kern w:val="0"/>
          <w:sz w:val="24"/>
          <w:szCs w:val="24"/>
        </w:rPr>
        <w:t>]月[</w:t>
      </w:r>
      <w:r w:rsidR="00F45423">
        <w:rPr>
          <w:rFonts w:ascii="仿宋_GB2312" w:eastAsia="仿宋_GB2312" w:cs="仿宋_GB2312" w:hint="eastAsia"/>
          <w:color w:val="000000"/>
          <w:kern w:val="0"/>
          <w:sz w:val="24"/>
          <w:szCs w:val="24"/>
        </w:rPr>
        <w:t xml:space="preserve">  </w:t>
      </w:r>
      <w:r w:rsidRPr="00690FF4">
        <w:rPr>
          <w:rFonts w:ascii="仿宋_GB2312" w:eastAsia="仿宋_GB2312" w:cs="仿宋_GB2312" w:hint="eastAsia"/>
          <w:color w:val="000000"/>
          <w:kern w:val="0"/>
          <w:sz w:val="24"/>
          <w:szCs w:val="24"/>
        </w:rPr>
        <w:t>]日。</w:t>
      </w:r>
    </w:p>
    <w:p w:rsidR="0024183C" w:rsidRDefault="0024183C" w:rsidP="0024183C">
      <w:pPr>
        <w:spacing w:line="520" w:lineRule="exact"/>
        <w:ind w:firstLine="555"/>
        <w:rPr>
          <w:rFonts w:ascii="仿宋_GB2312" w:eastAsia="仿宋_GB2312"/>
          <w:color w:val="000000"/>
          <w:kern w:val="0"/>
          <w:sz w:val="24"/>
          <w:szCs w:val="24"/>
        </w:rPr>
      </w:pPr>
      <w:r>
        <w:rPr>
          <w:rFonts w:ascii="仿宋_GB2312" w:eastAsia="仿宋_GB2312" w:cs="仿宋_GB2312" w:hint="eastAsia"/>
          <w:b/>
          <w:bCs/>
          <w:color w:val="000000"/>
          <w:sz w:val="24"/>
          <w:szCs w:val="24"/>
        </w:rPr>
        <w:t>1.4过渡期：</w:t>
      </w:r>
      <w:r>
        <w:rPr>
          <w:rFonts w:ascii="仿宋_GB2312" w:eastAsia="仿宋_GB2312" w:hAnsi="宋体" w:cs="仿宋_GB2312" w:hint="eastAsia"/>
          <w:sz w:val="24"/>
          <w:szCs w:val="24"/>
        </w:rPr>
        <w:t>指交易基准日至标的债权</w:t>
      </w:r>
      <w:proofErr w:type="gramStart"/>
      <w:r>
        <w:rPr>
          <w:rFonts w:ascii="仿宋_GB2312" w:eastAsia="仿宋_GB2312" w:hAnsi="宋体" w:cs="仿宋_GB2312" w:hint="eastAsia"/>
          <w:sz w:val="24"/>
          <w:szCs w:val="24"/>
        </w:rPr>
        <w:t>转让日</w:t>
      </w:r>
      <w:proofErr w:type="gramEnd"/>
      <w:r>
        <w:rPr>
          <w:rFonts w:ascii="仿宋_GB2312" w:eastAsia="仿宋_GB2312" w:hAnsi="宋体" w:cs="仿宋_GB2312" w:hint="eastAsia"/>
          <w:sz w:val="24"/>
          <w:szCs w:val="24"/>
        </w:rPr>
        <w:t>的期间。</w:t>
      </w:r>
    </w:p>
    <w:p w:rsidR="0024183C" w:rsidRDefault="0024183C" w:rsidP="0024183C">
      <w:pPr>
        <w:spacing w:line="520" w:lineRule="exact"/>
        <w:ind w:firstLine="555"/>
        <w:rPr>
          <w:rFonts w:ascii="仿宋_GB2312" w:eastAsia="仿宋_GB2312"/>
          <w:color w:val="000000"/>
          <w:sz w:val="24"/>
          <w:szCs w:val="24"/>
        </w:rPr>
      </w:pPr>
      <w:r>
        <w:rPr>
          <w:rFonts w:ascii="仿宋_GB2312" w:eastAsia="仿宋_GB2312" w:cs="仿宋_GB2312" w:hint="eastAsia"/>
          <w:b/>
          <w:bCs/>
          <w:color w:val="000000"/>
          <w:kern w:val="0"/>
          <w:sz w:val="24"/>
          <w:szCs w:val="24"/>
        </w:rPr>
        <w:lastRenderedPageBreak/>
        <w:t>1.5债权文件</w:t>
      </w:r>
      <w:r>
        <w:rPr>
          <w:rFonts w:ascii="仿宋_GB2312" w:eastAsia="仿宋_GB2312" w:cs="仿宋_GB2312" w:hint="eastAsia"/>
          <w:color w:val="000000"/>
          <w:sz w:val="24"/>
          <w:szCs w:val="24"/>
        </w:rPr>
        <w:t>：指转让方在签订本《协议》时持有的、且在受让方取得标的债权后通过</w:t>
      </w:r>
      <w:r w:rsidR="00E92AF0">
        <w:rPr>
          <w:rFonts w:ascii="仿宋_GB2312" w:eastAsia="仿宋_GB2312" w:cs="仿宋_GB2312" w:hint="eastAsia"/>
          <w:color w:val="000000"/>
          <w:sz w:val="24"/>
          <w:szCs w:val="24"/>
        </w:rPr>
        <w:t>转让方受托人</w:t>
      </w:r>
      <w:r>
        <w:rPr>
          <w:rFonts w:ascii="仿宋_GB2312" w:eastAsia="仿宋_GB2312" w:cs="仿宋_GB2312" w:hint="eastAsia"/>
          <w:color w:val="000000"/>
          <w:sz w:val="24"/>
          <w:szCs w:val="24"/>
        </w:rPr>
        <w:t>移交给受让方的、与标的债权有关的协议、合同、权利凭证、法院判决和裁定等法律文件。</w:t>
      </w:r>
    </w:p>
    <w:p w:rsidR="0024183C" w:rsidRDefault="0024183C" w:rsidP="0024183C">
      <w:pPr>
        <w:pStyle w:val="a5"/>
        <w:spacing w:line="520" w:lineRule="exact"/>
        <w:ind w:firstLineChars="200" w:firstLine="482"/>
        <w:rPr>
          <w:rFonts w:ascii="仿宋_GB2312" w:eastAsia="仿宋_GB2312"/>
          <w:b/>
          <w:bCs/>
          <w:color w:val="000000"/>
          <w:sz w:val="24"/>
          <w:szCs w:val="24"/>
          <w:lang w:eastAsia="zh-CN"/>
        </w:rPr>
      </w:pPr>
      <w:r>
        <w:rPr>
          <w:rFonts w:ascii="仿宋_GB2312" w:eastAsia="仿宋_GB2312" w:cs="仿宋_GB2312" w:hint="eastAsia"/>
          <w:b/>
          <w:bCs/>
          <w:color w:val="000000"/>
          <w:sz w:val="24"/>
          <w:szCs w:val="24"/>
          <w:lang w:eastAsia="zh-CN"/>
        </w:rPr>
        <w:t>第二条 标的</w:t>
      </w:r>
      <w:r>
        <w:rPr>
          <w:rFonts w:ascii="仿宋_GB2312" w:eastAsia="仿宋_GB2312" w:cs="仿宋_GB2312" w:hint="eastAsia"/>
          <w:b/>
          <w:bCs/>
          <w:color w:val="000000"/>
          <w:sz w:val="24"/>
          <w:szCs w:val="24"/>
        </w:rPr>
        <w:t>债权</w:t>
      </w:r>
      <w:r>
        <w:rPr>
          <w:rFonts w:ascii="仿宋_GB2312" w:eastAsia="仿宋_GB2312" w:cs="仿宋_GB2312" w:hint="eastAsia"/>
          <w:b/>
          <w:bCs/>
          <w:color w:val="000000"/>
          <w:sz w:val="24"/>
          <w:szCs w:val="24"/>
          <w:lang w:eastAsia="zh-CN"/>
        </w:rPr>
        <w:t>的转让</w:t>
      </w:r>
    </w:p>
    <w:p w:rsidR="0024183C" w:rsidRDefault="0024183C" w:rsidP="0024183C">
      <w:pPr>
        <w:spacing w:line="520" w:lineRule="exact"/>
        <w:ind w:firstLineChars="250" w:firstLine="600"/>
        <w:rPr>
          <w:rFonts w:ascii="仿宋_GB2312" w:eastAsia="仿宋_GB2312"/>
          <w:color w:val="000000"/>
          <w:sz w:val="24"/>
          <w:szCs w:val="24"/>
        </w:rPr>
      </w:pPr>
      <w:r>
        <w:rPr>
          <w:rFonts w:ascii="仿宋_GB2312" w:eastAsia="仿宋_GB2312" w:cs="仿宋_GB2312" w:hint="eastAsia"/>
          <w:color w:val="000000"/>
          <w:sz w:val="24"/>
          <w:szCs w:val="24"/>
        </w:rPr>
        <w:t>2.1转让方同意按照本《协议》签订当日标的债权的现状向受让方整体出让标的债权，受让方同意按照本《协议》规定受让标的债权。</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本《协议》签订当日的标的债权现状包括但不限于标的债权的债权本金、权属状态、法律状态、实际使用状况、债权文件的状态以及标的债权可能或实际存在的瑕疵和风险等。</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2.2受让方已被告知并完全理解及同意，转让方在本《协议》附件一《标的债权清单》中所列之债权金额仅为转让方及</w:t>
      </w:r>
      <w:r w:rsidR="00E92AF0">
        <w:rPr>
          <w:rFonts w:ascii="仿宋_GB2312" w:eastAsia="仿宋_GB2312" w:cs="仿宋_GB2312" w:hint="eastAsia"/>
          <w:color w:val="000000"/>
          <w:sz w:val="24"/>
          <w:szCs w:val="24"/>
        </w:rPr>
        <w:t>转让方受托人</w:t>
      </w:r>
      <w:r>
        <w:rPr>
          <w:rFonts w:ascii="仿宋_GB2312" w:eastAsia="仿宋_GB2312" w:cs="仿宋_GB2312" w:hint="eastAsia"/>
          <w:color w:val="000000"/>
          <w:sz w:val="24"/>
          <w:szCs w:val="24"/>
        </w:rPr>
        <w:t>根据截</w:t>
      </w:r>
      <w:r w:rsidRPr="00690FF4">
        <w:rPr>
          <w:rFonts w:ascii="仿宋_GB2312" w:eastAsia="仿宋_GB2312" w:cs="仿宋_GB2312" w:hint="eastAsia"/>
          <w:color w:val="000000"/>
          <w:sz w:val="24"/>
          <w:szCs w:val="24"/>
        </w:rPr>
        <w:t>至</w:t>
      </w:r>
      <w:r w:rsidR="00C07FEC" w:rsidRPr="00690FF4">
        <w:rPr>
          <w:rFonts w:ascii="仿宋_GB2312" w:eastAsia="仿宋_GB2312" w:cs="仿宋_GB2312" w:hint="eastAsia"/>
          <w:color w:val="000000"/>
          <w:sz w:val="24"/>
          <w:szCs w:val="24"/>
        </w:rPr>
        <w:t>[</w:t>
      </w:r>
      <w:r w:rsidR="00F45423">
        <w:rPr>
          <w:rFonts w:ascii="仿宋_GB2312" w:eastAsia="仿宋_GB2312" w:cs="仿宋_GB2312" w:hint="eastAsia"/>
          <w:color w:val="000000"/>
          <w:sz w:val="24"/>
          <w:szCs w:val="24"/>
        </w:rPr>
        <w:t xml:space="preserve">    </w:t>
      </w:r>
      <w:r w:rsidRPr="00690FF4">
        <w:rPr>
          <w:rFonts w:ascii="仿宋_GB2312" w:eastAsia="仿宋_GB2312" w:cs="仿宋_GB2312" w:hint="eastAsia"/>
          <w:color w:val="000000"/>
          <w:sz w:val="24"/>
          <w:szCs w:val="24"/>
        </w:rPr>
        <w:t>]年[</w:t>
      </w:r>
      <w:r w:rsidR="00F45423">
        <w:rPr>
          <w:rFonts w:ascii="仿宋_GB2312" w:eastAsia="仿宋_GB2312" w:cs="仿宋_GB2312" w:hint="eastAsia"/>
          <w:color w:val="000000"/>
          <w:sz w:val="24"/>
          <w:szCs w:val="24"/>
        </w:rPr>
        <w:t xml:space="preserve">  </w:t>
      </w:r>
      <w:r w:rsidRPr="00690FF4">
        <w:rPr>
          <w:rFonts w:ascii="仿宋_GB2312" w:eastAsia="仿宋_GB2312" w:cs="仿宋_GB2312" w:hint="eastAsia"/>
          <w:color w:val="000000"/>
          <w:sz w:val="24"/>
          <w:szCs w:val="24"/>
        </w:rPr>
        <w:t>]月</w:t>
      </w:r>
      <w:r w:rsidR="00C07FEC" w:rsidRPr="00690FF4">
        <w:rPr>
          <w:rFonts w:ascii="仿宋_GB2312" w:eastAsia="仿宋_GB2312" w:cs="仿宋_GB2312" w:hint="eastAsia"/>
          <w:color w:val="000000"/>
          <w:sz w:val="24"/>
          <w:szCs w:val="24"/>
        </w:rPr>
        <w:t>[</w:t>
      </w:r>
      <w:r w:rsidR="00F45423">
        <w:rPr>
          <w:rFonts w:ascii="仿宋_GB2312" w:eastAsia="仿宋_GB2312" w:cs="仿宋_GB2312" w:hint="eastAsia"/>
          <w:color w:val="000000"/>
          <w:sz w:val="24"/>
          <w:szCs w:val="24"/>
        </w:rPr>
        <w:t xml:space="preserve">  </w:t>
      </w:r>
      <w:r w:rsidRPr="00690FF4">
        <w:rPr>
          <w:rFonts w:ascii="仿宋_GB2312" w:eastAsia="仿宋_GB2312" w:cs="仿宋_GB2312" w:hint="eastAsia"/>
          <w:color w:val="000000"/>
          <w:sz w:val="24"/>
          <w:szCs w:val="24"/>
        </w:rPr>
        <w:t>]日止的统计资料所作的一般性描述，可能存在计算误差，或因其他原因导致受让</w:t>
      </w:r>
      <w:r>
        <w:rPr>
          <w:rFonts w:ascii="仿宋_GB2312" w:eastAsia="仿宋_GB2312" w:cs="仿宋_GB2312" w:hint="eastAsia"/>
          <w:color w:val="000000"/>
          <w:sz w:val="24"/>
          <w:szCs w:val="24"/>
        </w:rPr>
        <w:t>方实际接收的标的债权所涉金额（包括但不限于本息数，下同）与附件一《标的债权清单》所列金额不完全一致，转让方及</w:t>
      </w:r>
      <w:r w:rsidR="00E92AF0">
        <w:rPr>
          <w:rFonts w:ascii="仿宋_GB2312" w:eastAsia="仿宋_GB2312" w:cs="仿宋_GB2312" w:hint="eastAsia"/>
          <w:color w:val="000000"/>
          <w:sz w:val="24"/>
          <w:szCs w:val="24"/>
        </w:rPr>
        <w:t>转让方受托人</w:t>
      </w:r>
      <w:r>
        <w:rPr>
          <w:rFonts w:ascii="仿宋_GB2312" w:eastAsia="仿宋_GB2312" w:cs="仿宋_GB2312" w:hint="eastAsia"/>
          <w:color w:val="000000"/>
          <w:sz w:val="24"/>
          <w:szCs w:val="24"/>
        </w:rPr>
        <w:t>对此等金额误差无须承担任何责任；转让</w:t>
      </w:r>
      <w:proofErr w:type="gramStart"/>
      <w:r>
        <w:rPr>
          <w:rFonts w:ascii="仿宋_GB2312" w:eastAsia="仿宋_GB2312" w:cs="仿宋_GB2312" w:hint="eastAsia"/>
          <w:color w:val="000000"/>
          <w:sz w:val="24"/>
          <w:szCs w:val="24"/>
        </w:rPr>
        <w:t>方此次系</w:t>
      </w:r>
      <w:proofErr w:type="gramEnd"/>
      <w:r>
        <w:rPr>
          <w:rFonts w:ascii="仿宋_GB2312" w:eastAsia="仿宋_GB2312" w:cs="仿宋_GB2312" w:hint="eastAsia"/>
          <w:color w:val="000000"/>
          <w:sz w:val="24"/>
          <w:szCs w:val="24"/>
        </w:rPr>
        <w:t>按照本《协议》签订时的标的债权的现状进行转让，若该等债权的有效性、金额与转让方及</w:t>
      </w:r>
      <w:r w:rsidR="00E92AF0">
        <w:rPr>
          <w:rFonts w:ascii="仿宋_GB2312" w:eastAsia="仿宋_GB2312" w:cs="仿宋_GB2312" w:hint="eastAsia"/>
          <w:color w:val="000000"/>
          <w:sz w:val="24"/>
          <w:szCs w:val="24"/>
        </w:rPr>
        <w:t>转让方受托人</w:t>
      </w:r>
      <w:r>
        <w:rPr>
          <w:rFonts w:ascii="仿宋_GB2312" w:eastAsia="仿宋_GB2312" w:cs="仿宋_GB2312" w:hint="eastAsia"/>
          <w:color w:val="000000"/>
          <w:sz w:val="24"/>
          <w:szCs w:val="24"/>
        </w:rPr>
        <w:t>判断或裁判机构最终认定的有效性、金额存在差别、误差，并不属于转让方及</w:t>
      </w:r>
      <w:r w:rsidR="00E92AF0">
        <w:rPr>
          <w:rFonts w:ascii="仿宋_GB2312" w:eastAsia="仿宋_GB2312" w:cs="仿宋_GB2312" w:hint="eastAsia"/>
          <w:color w:val="000000"/>
          <w:sz w:val="24"/>
          <w:szCs w:val="24"/>
        </w:rPr>
        <w:t>转让方受托人</w:t>
      </w:r>
      <w:r>
        <w:rPr>
          <w:rFonts w:ascii="仿宋_GB2312" w:eastAsia="仿宋_GB2312" w:cs="仿宋_GB2312" w:hint="eastAsia"/>
          <w:color w:val="000000"/>
          <w:sz w:val="24"/>
          <w:szCs w:val="24"/>
        </w:rPr>
        <w:t>违约。</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2.3在本《协议》满足了如下全部先决条件的前提下，标的债权才能从转让方转让给受让方：</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（1）本《协议》已生效；</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（2）受让方已依照本《协议》规定按时足额支付完毕第4.1条约定的标的债权转让价款。</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2.4受让方在受让标的债权后（即前述先决条件得到满足之日，无论本《协议》项下的标的债权转让是否对债务人产生法律效力，下同），受让方对标的债权享有所有权，标的债权的风险概由受让方承担。受让方应以自己的名义对标的债权进行处置，并自行承担标的债权处置过程中可能发生的任何费用、责任、风</w:t>
      </w:r>
      <w:r>
        <w:rPr>
          <w:rFonts w:ascii="仿宋_GB2312" w:eastAsia="仿宋_GB2312" w:cs="仿宋_GB2312" w:hint="eastAsia"/>
          <w:color w:val="000000"/>
          <w:sz w:val="24"/>
          <w:szCs w:val="24"/>
        </w:rPr>
        <w:lastRenderedPageBreak/>
        <w:t>险和损失，包括但不限于原债权人及/或转让方在转让日前就标的债权所有应付未付的费用，即使法律规定应当由原债权人及/或转让方承担，受让方自愿承担该费用。</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2.5如债务人及/或任</w:t>
      </w:r>
      <w:proofErr w:type="gramStart"/>
      <w:r>
        <w:rPr>
          <w:rFonts w:ascii="仿宋_GB2312" w:eastAsia="仿宋_GB2312" w:cs="仿宋_GB2312" w:hint="eastAsia"/>
          <w:color w:val="000000"/>
          <w:sz w:val="24"/>
          <w:szCs w:val="24"/>
        </w:rPr>
        <w:t>一</w:t>
      </w:r>
      <w:proofErr w:type="gramEnd"/>
      <w:r>
        <w:rPr>
          <w:rFonts w:ascii="仿宋_GB2312" w:eastAsia="仿宋_GB2312" w:cs="仿宋_GB2312" w:hint="eastAsia"/>
          <w:color w:val="000000"/>
          <w:sz w:val="24"/>
          <w:szCs w:val="24"/>
        </w:rPr>
        <w:t>担保人在受让方受让标的债权后仍对转让方</w:t>
      </w:r>
      <w:proofErr w:type="gramStart"/>
      <w:r>
        <w:rPr>
          <w:rFonts w:ascii="仿宋_GB2312" w:eastAsia="仿宋_GB2312" w:cs="仿宋_GB2312" w:hint="eastAsia"/>
          <w:color w:val="000000"/>
          <w:sz w:val="24"/>
          <w:szCs w:val="24"/>
        </w:rPr>
        <w:t>作出</w:t>
      </w:r>
      <w:proofErr w:type="gramEnd"/>
      <w:r>
        <w:rPr>
          <w:rFonts w:ascii="仿宋_GB2312" w:eastAsia="仿宋_GB2312" w:cs="仿宋_GB2312" w:hint="eastAsia"/>
          <w:color w:val="000000"/>
          <w:sz w:val="24"/>
          <w:szCs w:val="24"/>
        </w:rPr>
        <w:t>任何为偿还到期债务的支付，转让方有权选择：指示债务人及/或担保人直接向受让方支付；或在其已收到该等款项后10个工作日内转交给受让方；或以该等款项直接冲抵受让方应支付的到期应付转让价款（如有）。</w:t>
      </w:r>
    </w:p>
    <w:p w:rsidR="0024183C" w:rsidRDefault="0024183C" w:rsidP="0024183C">
      <w:pPr>
        <w:spacing w:line="520" w:lineRule="exact"/>
        <w:ind w:firstLine="480"/>
        <w:rPr>
          <w:rFonts w:ascii="仿宋_GB2312" w:eastAsia="仿宋_GB2312" w:cs="仿宋_GB2312"/>
          <w:color w:val="000000"/>
          <w:sz w:val="24"/>
          <w:szCs w:val="24"/>
        </w:rPr>
      </w:pPr>
      <w:r>
        <w:rPr>
          <w:rFonts w:ascii="仿宋_GB2312" w:eastAsia="仿宋_GB2312" w:cs="仿宋_GB2312" w:hint="eastAsia"/>
          <w:color w:val="000000"/>
          <w:sz w:val="24"/>
          <w:szCs w:val="24"/>
        </w:rPr>
        <w:t>2.6受让方同意在受让标的债权后继续遵守和履行转让方及/或原债权人在标的债权转让前就标的债权而向债务人、担保人所作的承诺及/或与其他相关方达成的任何协议、处置方案或者其他任何对转让方及/或原债权人有约束力的文件，并且，受让方应自觉接受该等协议及/或文件对债权人赋予的权利和相应的约束，并愿意按照该协议及/或文件的约定行使债权人的权利和履行债权人的义务。如因受让方违反该等约定而引致第三方对转让方采取法律行动、或转让方须对第三方承担任何责任，则转让方有权要求受让方弥补转让方所受的一切损失。</w:t>
      </w:r>
    </w:p>
    <w:p w:rsidR="00D1471F" w:rsidRPr="00D1471F" w:rsidRDefault="00D1471F" w:rsidP="00086A9B">
      <w:pPr>
        <w:spacing w:line="520" w:lineRule="exact"/>
        <w:ind w:firstLine="482"/>
        <w:rPr>
          <w:rFonts w:ascii="仿宋_GB2312" w:eastAsia="仿宋_GB2312" w:cs="仿宋_GB2312"/>
          <w:color w:val="000000"/>
          <w:sz w:val="24"/>
          <w:szCs w:val="24"/>
        </w:rPr>
      </w:pPr>
      <w:r>
        <w:rPr>
          <w:rFonts w:ascii="仿宋_GB2312" w:eastAsia="仿宋_GB2312" w:cs="仿宋_GB2312" w:hint="eastAsia"/>
          <w:color w:val="000000"/>
          <w:sz w:val="24"/>
          <w:szCs w:val="24"/>
        </w:rPr>
        <w:t>2.7</w:t>
      </w:r>
      <w:r w:rsidRPr="00CA05E2">
        <w:rPr>
          <w:rFonts w:ascii="仿宋_GB2312" w:eastAsia="仿宋_GB2312" w:cs="仿宋_GB2312"/>
          <w:sz w:val="24"/>
          <w:szCs w:val="24"/>
        </w:rPr>
        <w:t>对于转让方</w:t>
      </w:r>
      <w:r w:rsidR="00F45423" w:rsidRPr="00CA05E2">
        <w:rPr>
          <w:rFonts w:ascii="仿宋_GB2312" w:eastAsia="仿宋_GB2312" w:cs="仿宋_GB2312" w:hint="eastAsia"/>
          <w:sz w:val="24"/>
          <w:szCs w:val="24"/>
        </w:rPr>
        <w:t>及其前手</w:t>
      </w:r>
      <w:r w:rsidRPr="00CA05E2">
        <w:rPr>
          <w:rFonts w:ascii="仿宋_GB2312" w:eastAsia="仿宋_GB2312" w:cs="仿宋_GB2312"/>
          <w:sz w:val="24"/>
          <w:szCs w:val="24"/>
        </w:rPr>
        <w:t>在</w:t>
      </w:r>
      <w:r w:rsidR="00F45423" w:rsidRPr="00CA05E2">
        <w:rPr>
          <w:rFonts w:ascii="仿宋_GB2312" w:eastAsia="仿宋_GB2312" w:cs="仿宋_GB2312" w:hint="eastAsia"/>
          <w:sz w:val="24"/>
          <w:szCs w:val="24"/>
        </w:rPr>
        <w:t>本合同生效之日（不含该日）之前</w:t>
      </w:r>
      <w:r w:rsidRPr="00CA05E2">
        <w:rPr>
          <w:rFonts w:ascii="仿宋_GB2312" w:eastAsia="仿宋_GB2312" w:cs="仿宋_GB2312"/>
          <w:sz w:val="24"/>
          <w:szCs w:val="24"/>
        </w:rPr>
        <w:t>与相关中介机构签署的服务合同，受让方同意，一经交割，其将</w:t>
      </w:r>
      <w:r w:rsidR="00F45423" w:rsidRPr="00CA05E2">
        <w:rPr>
          <w:rFonts w:ascii="仿宋_GB2312" w:eastAsia="仿宋_GB2312" w:cs="仿宋_GB2312" w:hint="eastAsia"/>
          <w:sz w:val="24"/>
          <w:szCs w:val="24"/>
        </w:rPr>
        <w:t>无条件</w:t>
      </w:r>
      <w:r w:rsidRPr="00CA05E2">
        <w:rPr>
          <w:rFonts w:ascii="仿宋_GB2312" w:eastAsia="仿宋_GB2312" w:cs="仿宋_GB2312"/>
          <w:sz w:val="24"/>
          <w:szCs w:val="24"/>
        </w:rPr>
        <w:t>承继在该等服务合同项下的权利和义务并受到该等服务合同条款的约束。自本合同生效之日起，转让方不再与相关中介机构签署新的服务合同，但双方另有约定的除外。</w:t>
      </w:r>
    </w:p>
    <w:p w:rsidR="0024183C" w:rsidRPr="00086A9B" w:rsidRDefault="0024183C" w:rsidP="00086A9B">
      <w:pPr>
        <w:spacing w:line="520" w:lineRule="exact"/>
        <w:ind w:firstLine="482"/>
        <w:rPr>
          <w:rFonts w:ascii="仿宋_GB2312" w:eastAsia="仿宋_GB2312" w:cs="仿宋_GB2312"/>
          <w:b/>
          <w:color w:val="000000"/>
          <w:sz w:val="24"/>
          <w:szCs w:val="24"/>
        </w:rPr>
      </w:pPr>
      <w:r w:rsidRPr="00086A9B">
        <w:rPr>
          <w:rFonts w:ascii="仿宋_GB2312" w:eastAsia="仿宋_GB2312" w:cs="仿宋_GB2312" w:hint="eastAsia"/>
          <w:b/>
          <w:color w:val="000000"/>
          <w:sz w:val="24"/>
          <w:szCs w:val="24"/>
        </w:rPr>
        <w:t>第三条 风险提示及决策</w:t>
      </w:r>
    </w:p>
    <w:p w:rsidR="0024183C" w:rsidRDefault="0024183C" w:rsidP="00086A9B">
      <w:pPr>
        <w:spacing w:line="520" w:lineRule="exact"/>
        <w:ind w:firstLine="482"/>
        <w:rPr>
          <w:rFonts w:ascii="仿宋_GB2312" w:eastAsia="仿宋_GB2312"/>
          <w:color w:val="000000"/>
          <w:sz w:val="24"/>
          <w:szCs w:val="24"/>
        </w:rPr>
      </w:pPr>
      <w:r>
        <w:rPr>
          <w:rFonts w:ascii="仿宋_GB2312" w:eastAsia="仿宋_GB2312" w:cs="仿宋_GB2312" w:hint="eastAsia"/>
          <w:color w:val="000000"/>
          <w:sz w:val="24"/>
          <w:szCs w:val="24"/>
        </w:rPr>
        <w:t>3.1就标的债权转让事宜，</w:t>
      </w:r>
      <w:r w:rsidR="00E92AF0">
        <w:rPr>
          <w:rFonts w:ascii="仿宋_GB2312" w:eastAsia="仿宋_GB2312" w:cs="仿宋_GB2312" w:hint="eastAsia"/>
          <w:color w:val="000000"/>
          <w:sz w:val="24"/>
          <w:szCs w:val="24"/>
        </w:rPr>
        <w:t>转让方</w:t>
      </w:r>
      <w:r>
        <w:rPr>
          <w:rFonts w:ascii="仿宋_GB2312" w:eastAsia="仿宋_GB2312" w:cs="仿宋_GB2312" w:hint="eastAsia"/>
          <w:color w:val="000000"/>
          <w:sz w:val="24"/>
          <w:szCs w:val="24"/>
        </w:rPr>
        <w:t>、</w:t>
      </w:r>
      <w:r w:rsidR="00E92AF0">
        <w:rPr>
          <w:rFonts w:ascii="仿宋_GB2312" w:eastAsia="仿宋_GB2312" w:cs="仿宋_GB2312" w:hint="eastAsia"/>
          <w:color w:val="000000"/>
          <w:sz w:val="24"/>
          <w:szCs w:val="24"/>
        </w:rPr>
        <w:t>转让方受托人</w:t>
      </w:r>
      <w:r>
        <w:rPr>
          <w:rFonts w:ascii="仿宋_GB2312" w:eastAsia="仿宋_GB2312" w:cs="仿宋_GB2312" w:hint="eastAsia"/>
          <w:color w:val="000000"/>
          <w:sz w:val="24"/>
          <w:szCs w:val="24"/>
        </w:rPr>
        <w:t>特向</w:t>
      </w:r>
      <w:r w:rsidR="00E92AF0">
        <w:rPr>
          <w:rFonts w:ascii="仿宋_GB2312" w:eastAsia="仿宋_GB2312" w:cs="仿宋_GB2312" w:hint="eastAsia"/>
          <w:color w:val="000000"/>
          <w:sz w:val="24"/>
          <w:szCs w:val="24"/>
        </w:rPr>
        <w:t>受让方</w:t>
      </w:r>
      <w:proofErr w:type="gramStart"/>
      <w:r>
        <w:rPr>
          <w:rFonts w:ascii="仿宋_GB2312" w:eastAsia="仿宋_GB2312" w:cs="仿宋_GB2312" w:hint="eastAsia"/>
          <w:color w:val="000000"/>
          <w:sz w:val="24"/>
          <w:szCs w:val="24"/>
        </w:rPr>
        <w:t>作出</w:t>
      </w:r>
      <w:proofErr w:type="gramEnd"/>
      <w:r>
        <w:rPr>
          <w:rFonts w:ascii="仿宋_GB2312" w:eastAsia="仿宋_GB2312" w:cs="仿宋_GB2312" w:hint="eastAsia"/>
          <w:color w:val="000000"/>
          <w:sz w:val="24"/>
          <w:szCs w:val="24"/>
        </w:rPr>
        <w:t>如下风险提示：</w:t>
      </w:r>
      <w:r w:rsidR="00E92AF0">
        <w:rPr>
          <w:rFonts w:ascii="仿宋_GB2312" w:eastAsia="仿宋_GB2312" w:cs="仿宋_GB2312" w:hint="eastAsia"/>
          <w:color w:val="000000"/>
          <w:sz w:val="24"/>
          <w:szCs w:val="24"/>
        </w:rPr>
        <w:t>受让方</w:t>
      </w:r>
      <w:r>
        <w:rPr>
          <w:rFonts w:ascii="仿宋_GB2312" w:eastAsia="仿宋_GB2312" w:cs="仿宋_GB2312" w:hint="eastAsia"/>
          <w:color w:val="000000"/>
          <w:sz w:val="24"/>
          <w:szCs w:val="24"/>
        </w:rPr>
        <w:t>对以下风险表示完全知晓并自愿承担由此可能发生的不利法律或其他后果。</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3.1.1</w:t>
      </w:r>
      <w:r w:rsidR="00E92AF0">
        <w:rPr>
          <w:rFonts w:ascii="仿宋_GB2312" w:eastAsia="仿宋_GB2312" w:cs="仿宋_GB2312" w:hint="eastAsia"/>
          <w:color w:val="000000"/>
          <w:sz w:val="24"/>
          <w:szCs w:val="24"/>
        </w:rPr>
        <w:t>受让方</w:t>
      </w:r>
      <w:r>
        <w:rPr>
          <w:rFonts w:ascii="仿宋_GB2312" w:eastAsia="仿宋_GB2312" w:cs="仿宋_GB2312" w:hint="eastAsia"/>
          <w:color w:val="000000"/>
          <w:sz w:val="24"/>
          <w:szCs w:val="24"/>
        </w:rPr>
        <w:t>受让的标的债权，可能因法律或政策的不明朗，在</w:t>
      </w:r>
      <w:r w:rsidR="00E92AF0">
        <w:rPr>
          <w:rFonts w:ascii="仿宋_GB2312" w:eastAsia="仿宋_GB2312" w:cs="仿宋_GB2312" w:hint="eastAsia"/>
          <w:color w:val="000000"/>
          <w:sz w:val="24"/>
          <w:szCs w:val="24"/>
        </w:rPr>
        <w:t>受让方</w:t>
      </w:r>
      <w:r>
        <w:rPr>
          <w:rFonts w:ascii="仿宋_GB2312" w:eastAsia="仿宋_GB2312" w:cs="仿宋_GB2312" w:hint="eastAsia"/>
          <w:color w:val="000000"/>
          <w:sz w:val="24"/>
          <w:szCs w:val="24"/>
        </w:rPr>
        <w:t>受让后以其名义向法院或仲裁机构提起诉讼或仲裁、申请变更诉讼或执行主体时，该等法院或仲裁机构不予受理、不予审理、不予变更、不予执行等致使</w:t>
      </w:r>
      <w:r w:rsidR="00E92AF0">
        <w:rPr>
          <w:rFonts w:ascii="仿宋_GB2312" w:eastAsia="仿宋_GB2312" w:cs="仿宋_GB2312" w:hint="eastAsia"/>
          <w:color w:val="000000"/>
          <w:sz w:val="24"/>
          <w:szCs w:val="24"/>
        </w:rPr>
        <w:t>受让方</w:t>
      </w:r>
      <w:r>
        <w:rPr>
          <w:rFonts w:ascii="仿宋_GB2312" w:eastAsia="仿宋_GB2312" w:cs="仿宋_GB2312" w:hint="eastAsia"/>
          <w:color w:val="000000"/>
          <w:sz w:val="24"/>
          <w:szCs w:val="24"/>
        </w:rPr>
        <w:t>权利难以行使或落空的风险。</w:t>
      </w:r>
    </w:p>
    <w:p w:rsidR="0024183C" w:rsidRDefault="00E92AF0"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lastRenderedPageBreak/>
        <w:t>受让方</w:t>
      </w:r>
      <w:r w:rsidR="0024183C">
        <w:rPr>
          <w:rFonts w:ascii="仿宋_GB2312" w:eastAsia="仿宋_GB2312" w:cs="仿宋_GB2312" w:hint="eastAsia"/>
          <w:color w:val="000000"/>
          <w:sz w:val="24"/>
          <w:szCs w:val="24"/>
        </w:rPr>
        <w:t>已被告知并完全理解，其受让的标的债权可能存在着瑕疵或尚未发现的重大缺陷，以至于</w:t>
      </w:r>
      <w:r>
        <w:rPr>
          <w:rFonts w:ascii="仿宋_GB2312" w:eastAsia="仿宋_GB2312" w:cs="仿宋_GB2312" w:hint="eastAsia"/>
          <w:color w:val="000000"/>
          <w:sz w:val="24"/>
          <w:szCs w:val="24"/>
        </w:rPr>
        <w:t>受让方</w:t>
      </w:r>
      <w:r w:rsidR="0024183C">
        <w:rPr>
          <w:rFonts w:ascii="仿宋_GB2312" w:eastAsia="仿宋_GB2312" w:cs="仿宋_GB2312" w:hint="eastAsia"/>
          <w:color w:val="000000"/>
          <w:sz w:val="24"/>
          <w:szCs w:val="24"/>
        </w:rPr>
        <w:t>预期利益无法最终实现。</w:t>
      </w:r>
      <w:r>
        <w:rPr>
          <w:rFonts w:ascii="仿宋_GB2312" w:eastAsia="仿宋_GB2312" w:cs="仿宋_GB2312" w:hint="eastAsia"/>
          <w:color w:val="000000"/>
          <w:sz w:val="24"/>
          <w:szCs w:val="24"/>
        </w:rPr>
        <w:t>受让方</w:t>
      </w:r>
      <w:r w:rsidR="0024183C">
        <w:rPr>
          <w:rFonts w:ascii="仿宋_GB2312" w:eastAsia="仿宋_GB2312" w:cs="仿宋_GB2312" w:hint="eastAsia"/>
          <w:color w:val="000000"/>
          <w:sz w:val="24"/>
          <w:szCs w:val="24"/>
        </w:rPr>
        <w:t>并同意，</w:t>
      </w:r>
      <w:r>
        <w:rPr>
          <w:rFonts w:ascii="仿宋_GB2312" w:eastAsia="仿宋_GB2312" w:cs="仿宋_GB2312" w:hint="eastAsia"/>
          <w:color w:val="000000"/>
          <w:sz w:val="24"/>
          <w:szCs w:val="24"/>
        </w:rPr>
        <w:t>转让方</w:t>
      </w:r>
      <w:r w:rsidR="0024183C">
        <w:rPr>
          <w:rFonts w:ascii="仿宋_GB2312" w:eastAsia="仿宋_GB2312" w:cs="仿宋_GB2312" w:hint="eastAsia"/>
          <w:color w:val="000000"/>
          <w:sz w:val="24"/>
          <w:szCs w:val="24"/>
        </w:rPr>
        <w:t>及</w:t>
      </w:r>
      <w:r>
        <w:rPr>
          <w:rFonts w:ascii="仿宋_GB2312" w:eastAsia="仿宋_GB2312" w:cs="仿宋_GB2312" w:hint="eastAsia"/>
          <w:color w:val="000000"/>
          <w:sz w:val="24"/>
          <w:szCs w:val="24"/>
        </w:rPr>
        <w:t>转让方受托人</w:t>
      </w:r>
      <w:r w:rsidR="0024183C">
        <w:rPr>
          <w:rFonts w:ascii="仿宋_GB2312" w:eastAsia="仿宋_GB2312" w:cs="仿宋_GB2312" w:hint="eastAsia"/>
          <w:color w:val="000000"/>
          <w:sz w:val="24"/>
          <w:szCs w:val="24"/>
        </w:rPr>
        <w:t>对所转让的标的债权不承担法律上的合法性、有效性等瑕疵担保责任。</w:t>
      </w:r>
    </w:p>
    <w:p w:rsidR="0024183C" w:rsidRDefault="00E92AF0"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受让方</w:t>
      </w:r>
      <w:r w:rsidR="0024183C">
        <w:rPr>
          <w:rFonts w:ascii="仿宋_GB2312" w:eastAsia="仿宋_GB2312" w:cs="仿宋_GB2312" w:hint="eastAsia"/>
          <w:color w:val="000000"/>
          <w:sz w:val="24"/>
          <w:szCs w:val="24"/>
        </w:rPr>
        <w:t>受让的标的债权</w:t>
      </w:r>
      <w:proofErr w:type="gramStart"/>
      <w:r w:rsidR="0024183C">
        <w:rPr>
          <w:rFonts w:ascii="仿宋_GB2312" w:eastAsia="仿宋_GB2312" w:cs="仿宋_GB2312" w:hint="eastAsia"/>
          <w:color w:val="000000"/>
          <w:sz w:val="24"/>
          <w:szCs w:val="24"/>
        </w:rPr>
        <w:t>及其从</w:t>
      </w:r>
      <w:proofErr w:type="gramEnd"/>
      <w:r w:rsidR="0024183C">
        <w:rPr>
          <w:rFonts w:ascii="仿宋_GB2312" w:eastAsia="仿宋_GB2312" w:cs="仿宋_GB2312" w:hint="eastAsia"/>
          <w:color w:val="000000"/>
          <w:sz w:val="24"/>
          <w:szCs w:val="24"/>
        </w:rPr>
        <w:t>权利可能存在的瑕疵或重大缺陷包括但不限于下列一项或多项：</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（1）与标的债权相关的借款人或担保人或其他责任主体可能存在破产、被解散、被撤销、被注销、被吊销、歇业、被关闭、下落不明以及其他主体存续瑕疵的情形；</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（2）标的债权可能已超过诉讼时效或丧失相关的法定期间或因其他原因已部分消灭或成为自然债；</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（3）标的债权附属的担保协议本身因违反法律规定而无效或被撤销，担保人没有过错或仅承担一部分过错责任；</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（4）标的债权附属的保证协议约定主债权不可转让或只对特定债权人承担保证责任；</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（5）标的债权的保证担保在保证协议约定或法律规定的保证期间内因没有向债务人或保证人主张权利，而造成保证人不再承担保证责任或免责；</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（6）标的债权的保证已过诉讼时效；</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（7）标的债权的担保物权在主债权诉讼时效完成后未</w:t>
      </w:r>
      <w:proofErr w:type="gramStart"/>
      <w:r>
        <w:rPr>
          <w:rFonts w:ascii="仿宋_GB2312" w:eastAsia="仿宋_GB2312" w:cs="仿宋_GB2312" w:hint="eastAsia"/>
          <w:color w:val="000000"/>
          <w:sz w:val="24"/>
          <w:szCs w:val="24"/>
        </w:rPr>
        <w:t>予行</w:t>
      </w:r>
      <w:proofErr w:type="gramEnd"/>
      <w:r>
        <w:rPr>
          <w:rFonts w:ascii="仿宋_GB2312" w:eastAsia="仿宋_GB2312" w:cs="仿宋_GB2312" w:hint="eastAsia"/>
          <w:color w:val="000000"/>
          <w:sz w:val="24"/>
          <w:szCs w:val="24"/>
        </w:rPr>
        <w:t>使；</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（8）标的债权的担保物权因担保物灭失而消灭，且没有代位物或其他物上代位权可行使；</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（9）标的债权的抵押物实际不存在，抵押物重复抵押，抵押协议实际未生效，抵押担保应办理抵押登记而未办理；或因动产抵押协议未办理登记而抵押物已为第三人善意取得；</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（10）标的债权及其附属的</w:t>
      </w:r>
      <w:proofErr w:type="gramStart"/>
      <w:r>
        <w:rPr>
          <w:rFonts w:ascii="仿宋_GB2312" w:eastAsia="仿宋_GB2312" w:cs="仿宋_GB2312" w:hint="eastAsia"/>
          <w:color w:val="000000"/>
          <w:sz w:val="24"/>
          <w:szCs w:val="24"/>
        </w:rPr>
        <w:t>最</w:t>
      </w:r>
      <w:proofErr w:type="gramEnd"/>
      <w:r>
        <w:rPr>
          <w:rFonts w:ascii="仿宋_GB2312" w:eastAsia="仿宋_GB2312" w:cs="仿宋_GB2312" w:hint="eastAsia"/>
          <w:color w:val="000000"/>
          <w:sz w:val="24"/>
          <w:szCs w:val="24"/>
        </w:rPr>
        <w:t>高额抵押，可能因</w:t>
      </w:r>
      <w:proofErr w:type="gramStart"/>
      <w:r>
        <w:rPr>
          <w:rFonts w:ascii="仿宋_GB2312" w:eastAsia="仿宋_GB2312" w:cs="仿宋_GB2312" w:hint="eastAsia"/>
          <w:color w:val="000000"/>
          <w:sz w:val="24"/>
          <w:szCs w:val="24"/>
        </w:rPr>
        <w:t>最</w:t>
      </w:r>
      <w:proofErr w:type="gramEnd"/>
      <w:r>
        <w:rPr>
          <w:rFonts w:ascii="仿宋_GB2312" w:eastAsia="仿宋_GB2312" w:cs="仿宋_GB2312" w:hint="eastAsia"/>
          <w:color w:val="000000"/>
          <w:sz w:val="24"/>
          <w:szCs w:val="24"/>
        </w:rPr>
        <w:t>高额抵押的决算期未届满而发生一次或数次转让，从而可能造成抵押权甚至主债权落空的风险；</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（11）部分标的债权可能已被全部或部分减免、被</w:t>
      </w:r>
      <w:proofErr w:type="gramStart"/>
      <w:r>
        <w:rPr>
          <w:rFonts w:ascii="仿宋_GB2312" w:eastAsia="仿宋_GB2312" w:cs="仿宋_GB2312" w:hint="eastAsia"/>
          <w:color w:val="000000"/>
          <w:sz w:val="24"/>
          <w:szCs w:val="24"/>
        </w:rPr>
        <w:t>抵销</w:t>
      </w:r>
      <w:proofErr w:type="gramEnd"/>
      <w:r>
        <w:rPr>
          <w:rFonts w:ascii="仿宋_GB2312" w:eastAsia="仿宋_GB2312" w:cs="仿宋_GB2312" w:hint="eastAsia"/>
          <w:color w:val="000000"/>
          <w:sz w:val="24"/>
          <w:szCs w:val="24"/>
        </w:rPr>
        <w:t>、被清偿；</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lastRenderedPageBreak/>
        <w:t>（12）已经进入诉讼程序的标的债权可能存在因超过法定上诉期限、申诉期限、申请执行期限而无法获得法律保护；全部或部分债权经法院或仲裁机构裁判未获得其支持而败诉或部分败诉、法院已裁定终结执行等诉讼风险；</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（13）主从债权证明文件仅为复印件，或者主从债权证明文件缺失或不完整；</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（14）原债权人未就标的债权的转让通知债务人使得债权转让尚未对债务人发生法律效力；</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（15）标的债权</w:t>
      </w:r>
      <w:proofErr w:type="gramStart"/>
      <w:r>
        <w:rPr>
          <w:rFonts w:ascii="仿宋_GB2312" w:eastAsia="仿宋_GB2312" w:cs="仿宋_GB2312" w:hint="eastAsia"/>
          <w:color w:val="000000"/>
          <w:sz w:val="24"/>
          <w:szCs w:val="24"/>
        </w:rPr>
        <w:t>及其从</w:t>
      </w:r>
      <w:proofErr w:type="gramEnd"/>
      <w:r>
        <w:rPr>
          <w:rFonts w:ascii="仿宋_GB2312" w:eastAsia="仿宋_GB2312" w:cs="仿宋_GB2312" w:hint="eastAsia"/>
          <w:color w:val="000000"/>
          <w:sz w:val="24"/>
          <w:szCs w:val="24"/>
        </w:rPr>
        <w:t>权利的其他瑕疵或重大缺陷。</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3.2独立决策</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3.2.1</w:t>
      </w:r>
      <w:r w:rsidR="00E92AF0">
        <w:rPr>
          <w:rFonts w:ascii="仿宋_GB2312" w:eastAsia="仿宋_GB2312" w:cs="仿宋_GB2312" w:hint="eastAsia"/>
          <w:color w:val="000000"/>
          <w:sz w:val="24"/>
          <w:szCs w:val="24"/>
        </w:rPr>
        <w:t>受让方</w:t>
      </w:r>
      <w:r>
        <w:rPr>
          <w:rFonts w:ascii="仿宋_GB2312" w:eastAsia="仿宋_GB2312" w:cs="仿宋_GB2312" w:hint="eastAsia"/>
          <w:color w:val="000000"/>
          <w:sz w:val="24"/>
          <w:szCs w:val="24"/>
        </w:rPr>
        <w:t>确认，</w:t>
      </w:r>
      <w:r w:rsidR="00E92AF0">
        <w:rPr>
          <w:rFonts w:ascii="仿宋_GB2312" w:eastAsia="仿宋_GB2312" w:cs="仿宋_GB2312" w:hint="eastAsia"/>
          <w:color w:val="000000"/>
          <w:sz w:val="24"/>
          <w:szCs w:val="24"/>
        </w:rPr>
        <w:t>受让方</w:t>
      </w:r>
      <w:r>
        <w:rPr>
          <w:rFonts w:ascii="仿宋_GB2312" w:eastAsia="仿宋_GB2312" w:cs="仿宋_GB2312" w:hint="eastAsia"/>
          <w:color w:val="000000"/>
          <w:sz w:val="24"/>
          <w:szCs w:val="24"/>
        </w:rPr>
        <w:t>对标的债权的定价系其根据债权金额、债务人的履行能力、债权瑕疵程度、债务人资产状况、法律政策风险等影响标的债权价值的一切因素独立进行综合</w:t>
      </w:r>
      <w:proofErr w:type="gramStart"/>
      <w:r>
        <w:rPr>
          <w:rFonts w:ascii="仿宋_GB2312" w:eastAsia="仿宋_GB2312" w:cs="仿宋_GB2312" w:hint="eastAsia"/>
          <w:color w:val="000000"/>
          <w:sz w:val="24"/>
          <w:szCs w:val="24"/>
        </w:rPr>
        <w:t>考量</w:t>
      </w:r>
      <w:proofErr w:type="gramEnd"/>
      <w:r>
        <w:rPr>
          <w:rFonts w:ascii="仿宋_GB2312" w:eastAsia="仿宋_GB2312" w:cs="仿宋_GB2312" w:hint="eastAsia"/>
          <w:color w:val="000000"/>
          <w:sz w:val="24"/>
          <w:szCs w:val="24"/>
        </w:rPr>
        <w:t>后作出的商业决策。</w:t>
      </w:r>
    </w:p>
    <w:p w:rsidR="0024183C" w:rsidRDefault="0024183C" w:rsidP="0024183C">
      <w:pPr>
        <w:spacing w:line="520" w:lineRule="exact"/>
        <w:ind w:firstLineChars="200" w:firstLine="480"/>
        <w:rPr>
          <w:rFonts w:ascii="仿宋_GB2312" w:eastAsia="仿宋_GB2312"/>
          <w:color w:val="000000"/>
        </w:rPr>
      </w:pPr>
      <w:r>
        <w:rPr>
          <w:rFonts w:ascii="仿宋_GB2312" w:eastAsia="仿宋_GB2312" w:cs="仿宋_GB2312" w:hint="eastAsia"/>
          <w:color w:val="000000"/>
          <w:sz w:val="24"/>
          <w:szCs w:val="24"/>
        </w:rPr>
        <w:t>3.2.2</w:t>
      </w:r>
      <w:r w:rsidR="00E92AF0">
        <w:rPr>
          <w:rFonts w:ascii="仿宋_GB2312" w:eastAsia="仿宋_GB2312" w:cs="仿宋_GB2312" w:hint="eastAsia"/>
          <w:color w:val="000000"/>
          <w:sz w:val="24"/>
          <w:szCs w:val="24"/>
        </w:rPr>
        <w:t>受让方</w:t>
      </w:r>
      <w:proofErr w:type="gramStart"/>
      <w:r>
        <w:rPr>
          <w:rFonts w:ascii="仿宋_GB2312" w:eastAsia="仿宋_GB2312" w:cs="仿宋_GB2312" w:hint="eastAsia"/>
          <w:color w:val="000000"/>
          <w:sz w:val="24"/>
          <w:szCs w:val="24"/>
        </w:rPr>
        <w:t>作出</w:t>
      </w:r>
      <w:proofErr w:type="gramEnd"/>
      <w:r>
        <w:rPr>
          <w:rFonts w:ascii="仿宋_GB2312" w:eastAsia="仿宋_GB2312" w:cs="仿宋_GB2312" w:hint="eastAsia"/>
          <w:color w:val="000000"/>
          <w:sz w:val="24"/>
          <w:szCs w:val="24"/>
        </w:rPr>
        <w:t>前述商业决策前，已对标的债权的情况开展了有关法律及财务方面的尽职调查工作，</w:t>
      </w:r>
      <w:r w:rsidR="00E92AF0">
        <w:rPr>
          <w:rFonts w:ascii="仿宋_GB2312" w:eastAsia="仿宋_GB2312" w:cs="仿宋_GB2312" w:hint="eastAsia"/>
          <w:color w:val="000000"/>
          <w:sz w:val="24"/>
          <w:szCs w:val="24"/>
        </w:rPr>
        <w:t>受让方</w:t>
      </w:r>
      <w:r>
        <w:rPr>
          <w:rFonts w:ascii="仿宋_GB2312" w:eastAsia="仿宋_GB2312" w:cs="仿宋_GB2312" w:hint="eastAsia"/>
          <w:color w:val="000000"/>
          <w:sz w:val="24"/>
          <w:szCs w:val="24"/>
        </w:rPr>
        <w:t>开展的尽职调查工作并不依赖于</w:t>
      </w:r>
      <w:r w:rsidR="00E92AF0">
        <w:rPr>
          <w:rFonts w:ascii="仿宋_GB2312" w:eastAsia="仿宋_GB2312" w:cs="仿宋_GB2312" w:hint="eastAsia"/>
          <w:color w:val="000000"/>
          <w:sz w:val="24"/>
          <w:szCs w:val="24"/>
        </w:rPr>
        <w:t>转让方</w:t>
      </w:r>
      <w:r>
        <w:rPr>
          <w:rFonts w:ascii="仿宋_GB2312" w:eastAsia="仿宋_GB2312" w:cs="仿宋_GB2312" w:hint="eastAsia"/>
          <w:color w:val="000000"/>
          <w:sz w:val="24"/>
          <w:szCs w:val="24"/>
        </w:rPr>
        <w:t>及</w:t>
      </w:r>
      <w:r w:rsidR="00E92AF0">
        <w:rPr>
          <w:rFonts w:ascii="仿宋_GB2312" w:eastAsia="仿宋_GB2312" w:cs="仿宋_GB2312" w:hint="eastAsia"/>
          <w:color w:val="000000"/>
          <w:sz w:val="24"/>
          <w:szCs w:val="24"/>
        </w:rPr>
        <w:t>转让方受托人</w:t>
      </w:r>
      <w:r>
        <w:rPr>
          <w:rFonts w:ascii="仿宋_GB2312" w:eastAsia="仿宋_GB2312" w:cs="仿宋_GB2312" w:hint="eastAsia"/>
          <w:color w:val="000000"/>
          <w:sz w:val="24"/>
          <w:szCs w:val="24"/>
        </w:rPr>
        <w:t>提供的任何与标的债权有关的文件、资料、说明或协助。</w:t>
      </w:r>
    </w:p>
    <w:p w:rsidR="0024183C" w:rsidRDefault="0024183C" w:rsidP="0024183C">
      <w:pPr>
        <w:spacing w:line="520" w:lineRule="exact"/>
        <w:rPr>
          <w:rFonts w:ascii="仿宋_GB2312" w:eastAsia="仿宋_GB2312"/>
          <w:b/>
          <w:bCs/>
          <w:color w:val="000000"/>
          <w:sz w:val="24"/>
          <w:szCs w:val="24"/>
        </w:rPr>
      </w:pPr>
      <w:bookmarkStart w:id="2" w:name="_Toc67718726"/>
      <w:bookmarkStart w:id="3" w:name="_Toc67459782"/>
      <w:bookmarkStart w:id="4" w:name="_Toc67385974"/>
      <w:bookmarkStart w:id="5" w:name="_Toc36022322"/>
      <w:r>
        <w:rPr>
          <w:rFonts w:ascii="仿宋_GB2312" w:eastAsia="仿宋_GB2312" w:cs="仿宋_GB2312" w:hint="eastAsia"/>
          <w:b/>
          <w:bCs/>
          <w:color w:val="000000"/>
          <w:sz w:val="24"/>
          <w:szCs w:val="24"/>
        </w:rPr>
        <w:t xml:space="preserve">  第四条  债权转让价款及付款</w:t>
      </w:r>
    </w:p>
    <w:p w:rsidR="0024183C" w:rsidRDefault="0024183C" w:rsidP="0024183C">
      <w:pPr>
        <w:spacing w:line="520" w:lineRule="exact"/>
        <w:ind w:firstLineChars="100" w:firstLine="240"/>
        <w:jc w:val="left"/>
        <w:outlineLvl w:val="0"/>
        <w:rPr>
          <w:rFonts w:ascii="仿宋_GB2312" w:eastAsia="仿宋_GB2312"/>
          <w:color w:val="000000"/>
          <w:sz w:val="24"/>
          <w:szCs w:val="24"/>
        </w:rPr>
      </w:pPr>
      <w:r>
        <w:rPr>
          <w:rFonts w:ascii="仿宋_GB2312" w:eastAsia="仿宋_GB2312" w:cs="仿宋_GB2312" w:hint="eastAsia"/>
          <w:color w:val="000000"/>
          <w:sz w:val="24"/>
          <w:szCs w:val="24"/>
        </w:rPr>
        <w:t xml:space="preserve">  4.1 </w:t>
      </w:r>
      <w:bookmarkStart w:id="6" w:name="_Hlt99790241"/>
      <w:bookmarkStart w:id="7" w:name="_DV_M49"/>
      <w:bookmarkStart w:id="8" w:name="_DV_M50"/>
      <w:bookmarkStart w:id="9" w:name="_DV_M51"/>
      <w:bookmarkStart w:id="10" w:name="_DV_M52"/>
      <w:bookmarkStart w:id="11" w:name="_DV_M53"/>
      <w:bookmarkEnd w:id="6"/>
      <w:bookmarkEnd w:id="7"/>
      <w:bookmarkEnd w:id="8"/>
      <w:bookmarkEnd w:id="9"/>
      <w:bookmarkEnd w:id="10"/>
      <w:bookmarkEnd w:id="11"/>
      <w:r>
        <w:rPr>
          <w:rFonts w:ascii="仿宋_GB2312" w:eastAsia="仿宋_GB2312" w:cs="仿宋_GB2312" w:hint="eastAsia"/>
          <w:color w:val="000000"/>
          <w:sz w:val="24"/>
          <w:szCs w:val="24"/>
        </w:rPr>
        <w:t>债权转让价款</w:t>
      </w:r>
    </w:p>
    <w:p w:rsidR="0024183C" w:rsidRDefault="0024183C" w:rsidP="0024183C">
      <w:pPr>
        <w:spacing w:line="520" w:lineRule="exact"/>
        <w:ind w:firstLineChars="200" w:firstLine="482"/>
        <w:jc w:val="left"/>
        <w:outlineLvl w:val="0"/>
        <w:rPr>
          <w:rFonts w:ascii="仿宋_GB2312" w:eastAsia="仿宋_GB2312"/>
          <w:color w:val="000000"/>
          <w:sz w:val="24"/>
          <w:szCs w:val="24"/>
        </w:rPr>
      </w:pPr>
      <w:r>
        <w:rPr>
          <w:rFonts w:ascii="仿宋_GB2312" w:eastAsia="仿宋_GB2312" w:cs="仿宋_GB2312" w:hint="eastAsia"/>
          <w:b/>
          <w:bCs/>
          <w:color w:val="000000"/>
          <w:sz w:val="24"/>
          <w:szCs w:val="24"/>
        </w:rPr>
        <w:t>各方</w:t>
      </w:r>
      <w:r>
        <w:rPr>
          <w:rFonts w:ascii="仿宋_GB2312" w:eastAsia="仿宋_GB2312" w:cs="仿宋_GB2312" w:hint="eastAsia"/>
          <w:color w:val="000000"/>
          <w:sz w:val="24"/>
          <w:szCs w:val="24"/>
        </w:rPr>
        <w:t>一致同意，本协议项下标的</w:t>
      </w:r>
      <w:r>
        <w:rPr>
          <w:rFonts w:ascii="仿宋_GB2312" w:eastAsia="仿宋_GB2312" w:cs="仿宋_GB2312" w:hint="eastAsia"/>
          <w:b/>
          <w:bCs/>
          <w:color w:val="000000"/>
          <w:sz w:val="24"/>
          <w:szCs w:val="24"/>
        </w:rPr>
        <w:t>债权</w:t>
      </w:r>
      <w:r>
        <w:rPr>
          <w:rFonts w:ascii="仿宋_GB2312" w:eastAsia="仿宋_GB2312" w:cs="仿宋_GB2312" w:hint="eastAsia"/>
          <w:color w:val="000000"/>
          <w:sz w:val="24"/>
          <w:szCs w:val="24"/>
        </w:rPr>
        <w:t>的转让价款为人民币大</w:t>
      </w:r>
      <w:r w:rsidRPr="006A7943">
        <w:rPr>
          <w:rFonts w:ascii="仿宋_GB2312" w:eastAsia="仿宋_GB2312" w:cs="仿宋_GB2312" w:hint="eastAsia"/>
          <w:color w:val="000000"/>
          <w:sz w:val="24"/>
          <w:szCs w:val="24"/>
        </w:rPr>
        <w:t>写[</w:t>
      </w:r>
      <w:r w:rsidR="00F45423">
        <w:rPr>
          <w:rFonts w:ascii="仿宋_GB2312" w:eastAsia="仿宋_GB2312" w:cs="仿宋_GB2312" w:hint="eastAsia"/>
          <w:color w:val="000000"/>
          <w:sz w:val="24"/>
          <w:szCs w:val="24"/>
        </w:rPr>
        <w:t xml:space="preserve">         </w:t>
      </w:r>
      <w:r w:rsidRPr="004F1722">
        <w:rPr>
          <w:rFonts w:ascii="仿宋_GB2312" w:eastAsia="仿宋_GB2312" w:cs="仿宋_GB2312" w:hint="eastAsia"/>
          <w:color w:val="000000"/>
          <w:sz w:val="24"/>
          <w:szCs w:val="24"/>
        </w:rPr>
        <w:t>]</w:t>
      </w:r>
      <w:r w:rsidRPr="006A7943">
        <w:rPr>
          <w:rFonts w:ascii="仿宋_GB2312" w:eastAsia="仿宋_GB2312" w:cs="仿宋_GB2312" w:hint="eastAsia"/>
          <w:color w:val="000000"/>
          <w:sz w:val="24"/>
          <w:szCs w:val="24"/>
        </w:rPr>
        <w:t>（小写：[</w:t>
      </w:r>
      <w:r w:rsidR="00F45423">
        <w:rPr>
          <w:rFonts w:ascii="仿宋_GB2312" w:eastAsia="仿宋_GB2312" w:cs="仿宋_GB2312" w:hint="eastAsia"/>
          <w:color w:val="000000"/>
          <w:sz w:val="24"/>
          <w:szCs w:val="24"/>
        </w:rPr>
        <w:t xml:space="preserve">          </w:t>
      </w:r>
      <w:r w:rsidRPr="006A7943">
        <w:rPr>
          <w:rFonts w:ascii="仿宋_GB2312" w:eastAsia="仿宋_GB2312" w:cs="仿宋_GB2312" w:hint="eastAsia"/>
          <w:color w:val="000000"/>
          <w:sz w:val="24"/>
          <w:szCs w:val="24"/>
        </w:rPr>
        <w:t>]元）。</w:t>
      </w:r>
    </w:p>
    <w:p w:rsidR="0024183C" w:rsidRDefault="0024183C" w:rsidP="0024183C">
      <w:pPr>
        <w:spacing w:line="520" w:lineRule="exact"/>
        <w:ind w:firstLineChars="200" w:firstLine="480"/>
        <w:jc w:val="left"/>
        <w:outlineLvl w:val="0"/>
        <w:rPr>
          <w:rFonts w:ascii="仿宋_GB2312" w:eastAsia="仿宋_GB2312"/>
          <w:color w:val="000000"/>
          <w:sz w:val="24"/>
          <w:szCs w:val="24"/>
        </w:rPr>
      </w:pPr>
      <w:bookmarkStart w:id="12" w:name="_Toc100162794"/>
      <w:r>
        <w:rPr>
          <w:rFonts w:ascii="仿宋_GB2312" w:eastAsia="仿宋_GB2312" w:cs="仿宋_GB2312" w:hint="eastAsia"/>
          <w:color w:val="000000"/>
          <w:sz w:val="24"/>
          <w:szCs w:val="24"/>
        </w:rPr>
        <w:t>4.2付款</w:t>
      </w:r>
      <w:bookmarkEnd w:id="12"/>
    </w:p>
    <w:p w:rsidR="00086A9B" w:rsidRPr="00086A9B" w:rsidRDefault="0024183C" w:rsidP="00086A9B">
      <w:pPr>
        <w:pStyle w:val="NormalJustified"/>
        <w:spacing w:line="520" w:lineRule="exact"/>
        <w:ind w:firstLineChars="200" w:firstLine="480"/>
        <w:rPr>
          <w:rFonts w:ascii="仿宋_GB2312" w:eastAsia="仿宋_GB2312" w:cs="仿宋_GB2312"/>
          <w:color w:val="000000"/>
        </w:rPr>
      </w:pPr>
      <w:r w:rsidRPr="00DE4916">
        <w:rPr>
          <w:rFonts w:ascii="仿宋_GB2312" w:eastAsia="仿宋_GB2312" w:cs="仿宋_GB2312" w:hint="eastAsia"/>
        </w:rPr>
        <w:t>受让方应在自本《协议》生效之日起的[</w:t>
      </w:r>
      <w:r w:rsidR="00086A9B" w:rsidRPr="00DE4916">
        <w:rPr>
          <w:rFonts w:ascii="仿宋_GB2312" w:eastAsia="仿宋_GB2312" w:cs="仿宋_GB2312" w:hint="eastAsia"/>
        </w:rPr>
        <w:t xml:space="preserve">  </w:t>
      </w:r>
      <w:r w:rsidRPr="00DE4916">
        <w:rPr>
          <w:rFonts w:ascii="仿宋_GB2312" w:eastAsia="仿宋_GB2312" w:cs="仿宋_GB2312" w:hint="eastAsia"/>
        </w:rPr>
        <w:t>]</w:t>
      </w:r>
      <w:r w:rsidR="00086A9B" w:rsidRPr="00DE4916">
        <w:rPr>
          <w:rFonts w:hint="eastAsia"/>
        </w:rPr>
        <w:t xml:space="preserve"> </w:t>
      </w:r>
      <w:r w:rsidR="00086A9B" w:rsidRPr="00DE4916">
        <w:rPr>
          <w:rFonts w:ascii="仿宋_GB2312" w:eastAsia="仿宋_GB2312" w:cs="仿宋_GB2312" w:hint="eastAsia"/>
        </w:rPr>
        <w:t>工作</w:t>
      </w:r>
      <w:r w:rsidRPr="00DE4916">
        <w:rPr>
          <w:rFonts w:ascii="仿宋_GB2312" w:eastAsia="仿宋_GB2312" w:cs="仿宋_GB2312" w:hint="eastAsia"/>
        </w:rPr>
        <w:t>日内</w:t>
      </w:r>
      <w:r w:rsidR="00086A9B" w:rsidRPr="00DE4916">
        <w:rPr>
          <w:rFonts w:ascii="仿宋_GB2312" w:eastAsia="仿宋_GB2312" w:cs="仿宋_GB2312" w:hint="eastAsia"/>
        </w:rPr>
        <w:t>，将除交易保证金之外全部剩余</w:t>
      </w:r>
      <w:r w:rsidR="005C0FBD">
        <w:rPr>
          <w:rFonts w:ascii="仿宋_GB2312" w:eastAsia="仿宋_GB2312" w:cs="仿宋_GB2312" w:hint="eastAsia"/>
        </w:rPr>
        <w:t>转让</w:t>
      </w:r>
      <w:r w:rsidR="00086A9B" w:rsidRPr="00DE4916">
        <w:rPr>
          <w:rFonts w:ascii="仿宋_GB2312" w:eastAsia="仿宋_GB2312" w:cs="仿宋_GB2312" w:hint="eastAsia"/>
        </w:rPr>
        <w:t>价款支付至</w:t>
      </w:r>
      <w:r w:rsidR="00086A9B" w:rsidRPr="00DE4916">
        <w:rPr>
          <w:rFonts w:ascii="仿宋_GB2312" w:eastAsia="仿宋_GB2312" w:cs="仿宋_GB2312" w:hint="eastAsia"/>
          <w:u w:val="single"/>
        </w:rPr>
        <w:t xml:space="preserve">           </w:t>
      </w:r>
      <w:r w:rsidR="00086A9B" w:rsidRPr="00DE4916">
        <w:rPr>
          <w:rFonts w:ascii="仿宋_GB2312" w:eastAsia="仿宋_GB2312" w:cs="仿宋_GB2312" w:hint="eastAsia"/>
        </w:rPr>
        <w:t>（交易机构）指定账户</w:t>
      </w:r>
      <w:r w:rsidR="00086A9B" w:rsidRPr="00C51577">
        <w:rPr>
          <w:rFonts w:ascii="仿宋_GB2312" w:eastAsia="仿宋_GB2312" w:cs="仿宋_GB2312" w:hint="eastAsia"/>
        </w:rPr>
        <w:t>，</w:t>
      </w:r>
      <w:r w:rsidR="00086A9B" w:rsidRPr="00C51577">
        <w:rPr>
          <w:rFonts w:ascii="仿宋_GB2312" w:eastAsia="仿宋_GB2312" w:cs="仿宋_GB2312" w:hint="eastAsia"/>
          <w:u w:val="single"/>
        </w:rPr>
        <w:t xml:space="preserve">           </w:t>
      </w:r>
      <w:r w:rsidR="00086A9B" w:rsidRPr="00C51577">
        <w:rPr>
          <w:rFonts w:ascii="仿宋_GB2312" w:eastAsia="仿宋_GB2312" w:cs="仿宋_GB2312" w:hint="eastAsia"/>
        </w:rPr>
        <w:t>（交易机构）在收到交易价款</w:t>
      </w:r>
      <w:r w:rsidR="006C7278" w:rsidRPr="00C51577">
        <w:rPr>
          <w:rFonts w:ascii="仿宋_GB2312" w:eastAsia="仿宋_GB2312" w:cs="仿宋_GB2312" w:hint="eastAsia"/>
        </w:rPr>
        <w:t>后按</w:t>
      </w:r>
      <w:r w:rsidR="00086A9B" w:rsidRPr="00C51577">
        <w:rPr>
          <w:rFonts w:ascii="仿宋_GB2312" w:eastAsia="仿宋_GB2312" w:cs="仿宋_GB2312" w:hint="eastAsia"/>
        </w:rPr>
        <w:t>转让方</w:t>
      </w:r>
      <w:r w:rsidR="006C7278" w:rsidRPr="00C51577">
        <w:rPr>
          <w:rFonts w:ascii="仿宋_GB2312" w:eastAsia="仿宋_GB2312" w:cs="仿宋_GB2312" w:hint="eastAsia"/>
        </w:rPr>
        <w:t>受托人要求划入其指定账户</w:t>
      </w:r>
      <w:r w:rsidR="00086A9B" w:rsidRPr="00DE4916">
        <w:rPr>
          <w:rFonts w:ascii="仿宋_GB2312" w:eastAsia="仿宋_GB2312" w:cs="仿宋_GB2312" w:hint="eastAsia"/>
        </w:rPr>
        <w:t>。</w:t>
      </w:r>
      <w:r w:rsidR="006C7278" w:rsidRPr="00DE4916">
        <w:rPr>
          <w:rFonts w:ascii="仿宋_GB2312" w:eastAsia="仿宋_GB2312" w:cs="仿宋_GB2312" w:hint="eastAsia"/>
        </w:rPr>
        <w:t>受让</w:t>
      </w:r>
      <w:r w:rsidR="00086A9B" w:rsidRPr="00DE4916">
        <w:rPr>
          <w:rFonts w:ascii="仿宋_GB2312" w:eastAsia="仿宋_GB2312" w:cs="仿宋_GB2312" w:hint="eastAsia"/>
        </w:rPr>
        <w:t>方承诺不以任何理由对该转让价款行使</w:t>
      </w:r>
      <w:proofErr w:type="gramStart"/>
      <w:r w:rsidR="00086A9B" w:rsidRPr="00DE4916">
        <w:rPr>
          <w:rFonts w:ascii="仿宋_GB2312" w:eastAsia="仿宋_GB2312" w:cs="仿宋_GB2312" w:hint="eastAsia"/>
        </w:rPr>
        <w:t>抵销</w:t>
      </w:r>
      <w:proofErr w:type="gramEnd"/>
      <w:r w:rsidR="00086A9B" w:rsidRPr="00DE4916">
        <w:rPr>
          <w:rFonts w:ascii="仿宋_GB2312" w:eastAsia="仿宋_GB2312" w:cs="仿宋_GB2312" w:hint="eastAsia"/>
        </w:rPr>
        <w:t>权。</w:t>
      </w:r>
      <w:r w:rsidR="00086A9B" w:rsidRPr="00DE4916">
        <w:rPr>
          <w:rFonts w:ascii="仿宋_GB2312" w:eastAsia="仿宋_GB2312" w:cs="仿宋_GB2312" w:hint="eastAsia"/>
          <w:u w:val="single"/>
        </w:rPr>
        <w:t xml:space="preserve">           </w:t>
      </w:r>
      <w:r w:rsidR="00086A9B" w:rsidRPr="00DE4916">
        <w:rPr>
          <w:rFonts w:ascii="仿宋_GB2312" w:eastAsia="仿宋_GB2312" w:cs="仿宋_GB2312" w:hint="eastAsia"/>
        </w:rPr>
        <w:t>（交易机构）指定的账户如下：</w:t>
      </w:r>
    </w:p>
    <w:p w:rsidR="00086A9B" w:rsidRPr="00086A9B" w:rsidRDefault="00086A9B" w:rsidP="00086A9B">
      <w:pPr>
        <w:pStyle w:val="NormalJustified"/>
        <w:spacing w:line="520" w:lineRule="exact"/>
        <w:ind w:firstLineChars="200" w:firstLine="480"/>
        <w:rPr>
          <w:rFonts w:ascii="仿宋_GB2312" w:eastAsia="仿宋_GB2312" w:cs="仿宋_GB2312"/>
          <w:color w:val="000000"/>
        </w:rPr>
      </w:pPr>
      <w:r w:rsidRPr="00086A9B">
        <w:rPr>
          <w:rFonts w:ascii="仿宋_GB2312" w:eastAsia="仿宋_GB2312" w:cs="仿宋_GB2312" w:hint="eastAsia"/>
          <w:color w:val="000000"/>
        </w:rPr>
        <w:t>账户名称：</w:t>
      </w:r>
      <w:proofErr w:type="gramStart"/>
      <w:r w:rsidRPr="00086A9B">
        <w:rPr>
          <w:rFonts w:ascii="仿宋_GB2312" w:eastAsia="仿宋_GB2312" w:cs="仿宋_GB2312" w:hint="eastAsia"/>
          <w:color w:val="000000"/>
        </w:rPr>
        <w:t>x</w:t>
      </w:r>
      <w:proofErr w:type="gramEnd"/>
    </w:p>
    <w:p w:rsidR="00086A9B" w:rsidRPr="00086A9B" w:rsidRDefault="00086A9B" w:rsidP="00086A9B">
      <w:pPr>
        <w:pStyle w:val="NormalJustified"/>
        <w:spacing w:line="520" w:lineRule="exact"/>
        <w:ind w:firstLineChars="200" w:firstLine="480"/>
        <w:rPr>
          <w:rFonts w:ascii="仿宋_GB2312" w:eastAsia="仿宋_GB2312" w:cs="仿宋_GB2312"/>
          <w:color w:val="000000"/>
        </w:rPr>
      </w:pPr>
      <w:proofErr w:type="gramStart"/>
      <w:r w:rsidRPr="00086A9B">
        <w:rPr>
          <w:rFonts w:ascii="仿宋_GB2312" w:eastAsia="仿宋_GB2312" w:cs="仿宋_GB2312" w:hint="eastAsia"/>
          <w:color w:val="000000"/>
        </w:rPr>
        <w:t>账</w:t>
      </w:r>
      <w:proofErr w:type="gramEnd"/>
      <w:r w:rsidRPr="00086A9B">
        <w:rPr>
          <w:rFonts w:ascii="仿宋_GB2312" w:eastAsia="仿宋_GB2312" w:cs="仿宋_GB2312" w:hint="eastAsia"/>
          <w:color w:val="000000"/>
        </w:rPr>
        <w:tab/>
      </w:r>
      <w:r w:rsidRPr="00086A9B">
        <w:rPr>
          <w:rFonts w:ascii="仿宋_GB2312" w:eastAsia="仿宋_GB2312" w:cs="仿宋_GB2312" w:hint="eastAsia"/>
          <w:color w:val="000000"/>
        </w:rPr>
        <w:tab/>
        <w:t>号：</w:t>
      </w:r>
      <w:proofErr w:type="gramStart"/>
      <w:r w:rsidRPr="00086A9B">
        <w:rPr>
          <w:rFonts w:ascii="仿宋_GB2312" w:eastAsia="仿宋_GB2312" w:cs="仿宋_GB2312" w:hint="eastAsia"/>
          <w:color w:val="000000"/>
        </w:rPr>
        <w:t>x</w:t>
      </w:r>
      <w:proofErr w:type="gramEnd"/>
    </w:p>
    <w:p w:rsidR="0024183C" w:rsidRDefault="00086A9B" w:rsidP="00086A9B">
      <w:pPr>
        <w:pStyle w:val="NormalJustified"/>
        <w:widowControl w:val="0"/>
        <w:spacing w:line="520" w:lineRule="exact"/>
        <w:ind w:firstLineChars="200" w:firstLine="480"/>
        <w:rPr>
          <w:rFonts w:ascii="仿宋_GB2312" w:eastAsia="仿宋_GB2312"/>
          <w:color w:val="000000"/>
        </w:rPr>
      </w:pPr>
      <w:r w:rsidRPr="00086A9B">
        <w:rPr>
          <w:rFonts w:ascii="仿宋_GB2312" w:eastAsia="仿宋_GB2312" w:cs="仿宋_GB2312" w:hint="eastAsia"/>
          <w:color w:val="000000"/>
        </w:rPr>
        <w:lastRenderedPageBreak/>
        <w:t>开户银行：</w:t>
      </w:r>
      <w:proofErr w:type="gramStart"/>
      <w:r w:rsidRPr="00086A9B">
        <w:rPr>
          <w:rFonts w:ascii="仿宋_GB2312" w:eastAsia="仿宋_GB2312" w:cs="仿宋_GB2312" w:hint="eastAsia"/>
          <w:color w:val="000000"/>
        </w:rPr>
        <w:t>x</w:t>
      </w:r>
      <w:proofErr w:type="gramEnd"/>
    </w:p>
    <w:p w:rsidR="0024183C" w:rsidRPr="004F1722" w:rsidRDefault="0024183C" w:rsidP="0024183C">
      <w:pPr>
        <w:pStyle w:val="NormalJustified"/>
        <w:widowControl w:val="0"/>
        <w:spacing w:line="520" w:lineRule="exact"/>
        <w:ind w:firstLineChars="200" w:firstLine="480"/>
        <w:rPr>
          <w:rFonts w:ascii="仿宋_GB2312" w:eastAsia="仿宋_GB2312"/>
          <w:color w:val="000000"/>
          <w:kern w:val="0"/>
        </w:rPr>
      </w:pPr>
      <w:bookmarkStart w:id="13" w:name="_Toc67718733"/>
      <w:bookmarkStart w:id="14" w:name="_Toc67459789"/>
      <w:bookmarkStart w:id="15" w:name="_Toc67385981"/>
      <w:bookmarkStart w:id="16" w:name="_Toc58517669"/>
      <w:bookmarkStart w:id="17" w:name="_Toc36022336"/>
      <w:bookmarkEnd w:id="2"/>
      <w:bookmarkEnd w:id="3"/>
      <w:bookmarkEnd w:id="4"/>
      <w:bookmarkEnd w:id="5"/>
      <w:r w:rsidRPr="004F1722">
        <w:rPr>
          <w:rFonts w:ascii="仿宋_GB2312" w:eastAsia="仿宋_GB2312" w:cs="仿宋_GB2312" w:hint="eastAsia"/>
          <w:color w:val="000000"/>
          <w:kern w:val="0"/>
        </w:rPr>
        <w:t>4.3转让税费</w:t>
      </w:r>
      <w:bookmarkEnd w:id="13"/>
      <w:bookmarkEnd w:id="14"/>
      <w:bookmarkEnd w:id="15"/>
      <w:bookmarkEnd w:id="16"/>
      <w:bookmarkEnd w:id="17"/>
    </w:p>
    <w:p w:rsidR="00CD67E0" w:rsidRPr="00CD67E0" w:rsidRDefault="00CD67E0" w:rsidP="00CD67E0">
      <w:pPr>
        <w:pStyle w:val="NormalJustified"/>
        <w:widowControl w:val="0"/>
        <w:spacing w:line="520" w:lineRule="exact"/>
        <w:ind w:firstLineChars="200" w:firstLine="480"/>
        <w:rPr>
          <w:rFonts w:ascii="仿宋_GB2312" w:eastAsia="仿宋_GB2312" w:cs="仿宋_GB2312"/>
          <w:color w:val="000000"/>
        </w:rPr>
      </w:pPr>
      <w:proofErr w:type="gramStart"/>
      <w:r w:rsidRPr="00CD67E0">
        <w:rPr>
          <w:rFonts w:ascii="仿宋_GB2312" w:eastAsia="仿宋_GB2312" w:cs="仿宋_GB2312"/>
          <w:color w:val="000000"/>
        </w:rPr>
        <w:t>自交易</w:t>
      </w:r>
      <w:proofErr w:type="gramEnd"/>
      <w:r w:rsidRPr="00CD67E0">
        <w:rPr>
          <w:rFonts w:ascii="仿宋_GB2312" w:eastAsia="仿宋_GB2312" w:cs="仿宋_GB2312"/>
          <w:color w:val="000000"/>
        </w:rPr>
        <w:t>基准日（不含该日）起，资产的风险转移给受让方，与资产相关的费用（包括但不限于垫付费用等）由受让方承担。除非本合同中另有明确约定，双方将按照现行有效的中国法律的规定各自承担其因签署和履行本合同而产生的相应税收，或履行代扣代缴义务。</w:t>
      </w:r>
    </w:p>
    <w:p w:rsidR="0024183C" w:rsidRDefault="0024183C" w:rsidP="0024183C">
      <w:pPr>
        <w:spacing w:line="520" w:lineRule="exact"/>
        <w:ind w:firstLineChars="200" w:firstLine="482"/>
        <w:rPr>
          <w:rFonts w:ascii="仿宋_GB2312" w:eastAsia="仿宋_GB2312"/>
          <w:b/>
          <w:bCs/>
          <w:color w:val="000000"/>
          <w:sz w:val="24"/>
          <w:szCs w:val="24"/>
        </w:rPr>
      </w:pPr>
      <w:r>
        <w:rPr>
          <w:rFonts w:ascii="仿宋_GB2312" w:eastAsia="仿宋_GB2312" w:cs="仿宋_GB2312" w:hint="eastAsia"/>
          <w:b/>
          <w:bCs/>
          <w:color w:val="000000"/>
          <w:sz w:val="24"/>
          <w:szCs w:val="24"/>
        </w:rPr>
        <w:t>第五条  交割</w:t>
      </w:r>
    </w:p>
    <w:p w:rsidR="0024183C" w:rsidRDefault="0024183C" w:rsidP="0024183C">
      <w:pPr>
        <w:pStyle w:val="BodyTextFirstIndentjust"/>
        <w:spacing w:before="0" w:after="0" w:line="520" w:lineRule="exact"/>
        <w:ind w:rightChars="200" w:right="420" w:firstLine="480"/>
        <w:rPr>
          <w:rFonts w:ascii="仿宋_GB2312" w:eastAsia="仿宋_GB2312" w:cs="Times New Roman"/>
          <w:color w:val="000000"/>
        </w:rPr>
      </w:pPr>
      <w:r>
        <w:rPr>
          <w:rFonts w:ascii="仿宋_GB2312" w:eastAsia="仿宋_GB2312" w:cs="仿宋_GB2312" w:hint="eastAsia"/>
          <w:color w:val="000000"/>
        </w:rPr>
        <w:t>5.1交割的前提条件是受让人已按照本《协议》的约定按期足额支付了相应的转让价款。</w:t>
      </w:r>
    </w:p>
    <w:p w:rsidR="0024183C" w:rsidRDefault="0024183C" w:rsidP="00086A9B">
      <w:pPr>
        <w:pStyle w:val="2"/>
        <w:keepNext w:val="0"/>
        <w:keepLines w:val="0"/>
        <w:widowControl w:val="0"/>
        <w:numPr>
          <w:ilvl w:val="0"/>
          <w:numId w:val="0"/>
        </w:numPr>
        <w:tabs>
          <w:tab w:val="left" w:pos="1260"/>
        </w:tabs>
        <w:spacing w:after="0" w:line="520" w:lineRule="exact"/>
        <w:ind w:firstLineChars="150" w:firstLine="360"/>
        <w:rPr>
          <w:rFonts w:ascii="仿宋_GB2312" w:eastAsia="仿宋_GB2312" w:cs="仿宋_GB2312"/>
          <w:b w:val="0"/>
          <w:bCs w:val="0"/>
          <w:color w:val="auto"/>
          <w:kern w:val="2"/>
          <w:sz w:val="24"/>
          <w:szCs w:val="24"/>
          <w:lang w:eastAsia="zh-CN"/>
        </w:rPr>
      </w:pPr>
      <w:r>
        <w:rPr>
          <w:rFonts w:ascii="仿宋_GB2312" w:eastAsia="仿宋_GB2312" w:cs="仿宋_GB2312" w:hint="eastAsia"/>
          <w:b w:val="0"/>
          <w:bCs w:val="0"/>
          <w:color w:val="000000"/>
          <w:sz w:val="24"/>
          <w:szCs w:val="24"/>
          <w:lang w:eastAsia="zh-CN"/>
        </w:rPr>
        <w:t>5.2</w:t>
      </w:r>
      <w:r>
        <w:rPr>
          <w:rFonts w:ascii="仿宋_GB2312" w:eastAsia="仿宋_GB2312" w:cs="仿宋_GB2312" w:hint="eastAsia"/>
          <w:b w:val="0"/>
          <w:bCs w:val="0"/>
          <w:color w:val="auto"/>
          <w:kern w:val="2"/>
          <w:sz w:val="24"/>
          <w:szCs w:val="24"/>
          <w:lang w:eastAsia="zh-CN"/>
        </w:rPr>
        <w:t>在标的债权转让给受让方前，债权文件的原件仍属转让方所有。转让方、受让方应在自转让方将标的债权转让给受让方之日起的[</w:t>
      </w:r>
      <w:r w:rsidR="00923763">
        <w:rPr>
          <w:rFonts w:ascii="仿宋_GB2312" w:eastAsia="仿宋_GB2312" w:cs="仿宋_GB2312" w:hint="eastAsia"/>
          <w:b w:val="0"/>
          <w:bCs w:val="0"/>
          <w:color w:val="auto"/>
          <w:kern w:val="2"/>
          <w:sz w:val="24"/>
          <w:szCs w:val="24"/>
          <w:lang w:eastAsia="zh-CN"/>
        </w:rPr>
        <w:t>30</w:t>
      </w:r>
      <w:r>
        <w:rPr>
          <w:rFonts w:ascii="仿宋_GB2312" w:eastAsia="仿宋_GB2312" w:cs="仿宋_GB2312" w:hint="eastAsia"/>
          <w:b w:val="0"/>
          <w:bCs w:val="0"/>
          <w:color w:val="auto"/>
          <w:kern w:val="2"/>
          <w:sz w:val="24"/>
          <w:szCs w:val="24"/>
          <w:lang w:eastAsia="zh-CN"/>
        </w:rPr>
        <w:t>]日内完成债权文件的交割工作。</w:t>
      </w:r>
    </w:p>
    <w:p w:rsidR="0024183C" w:rsidRDefault="0024183C" w:rsidP="0024183C">
      <w:pPr>
        <w:spacing w:line="52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5.3受让方应当事先向转让方提交负责接收标的债权的受让方指定人员的身份证明和授权委托书，经转让方审核同意后在双方协商一致的时间进行交割，但该时间最晚不得迟于上述</w:t>
      </w:r>
      <w:r w:rsidR="00AF766A">
        <w:rPr>
          <w:rFonts w:ascii="仿宋_GB2312" w:eastAsia="仿宋_GB2312" w:cs="仿宋_GB2312" w:hint="eastAsia"/>
          <w:sz w:val="24"/>
          <w:szCs w:val="24"/>
        </w:rPr>
        <w:t>5.2</w:t>
      </w:r>
      <w:r>
        <w:rPr>
          <w:rFonts w:ascii="仿宋_GB2312" w:eastAsia="仿宋_GB2312" w:cs="仿宋_GB2312" w:hint="eastAsia"/>
          <w:sz w:val="24"/>
          <w:szCs w:val="24"/>
        </w:rPr>
        <w:t>约定的期限。</w:t>
      </w:r>
    </w:p>
    <w:p w:rsidR="0024183C" w:rsidRDefault="0024183C" w:rsidP="0024183C">
      <w:pPr>
        <w:autoSpaceDN w:val="0"/>
        <w:spacing w:line="52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债权文件的交割完成以</w:t>
      </w:r>
      <w:r w:rsidR="00E92AF0">
        <w:rPr>
          <w:rFonts w:ascii="仿宋_GB2312" w:eastAsia="仿宋_GB2312" w:hAnsi="宋体" w:cs="仿宋_GB2312" w:hint="eastAsia"/>
          <w:sz w:val="24"/>
          <w:szCs w:val="24"/>
        </w:rPr>
        <w:t>转让方受托人</w:t>
      </w:r>
      <w:r>
        <w:rPr>
          <w:rFonts w:ascii="仿宋_GB2312" w:eastAsia="仿宋_GB2312" w:hAnsi="宋体" w:cs="仿宋_GB2312" w:hint="eastAsia"/>
          <w:sz w:val="24"/>
          <w:szCs w:val="24"/>
        </w:rPr>
        <w:t>受</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的委托与</w:t>
      </w:r>
      <w:r w:rsidR="00E92AF0">
        <w:rPr>
          <w:rFonts w:ascii="仿宋_GB2312" w:eastAsia="仿宋_GB2312" w:hAnsi="宋体" w:cs="仿宋_GB2312" w:hint="eastAsia"/>
          <w:sz w:val="24"/>
          <w:szCs w:val="24"/>
        </w:rPr>
        <w:t>受让方</w:t>
      </w:r>
      <w:r>
        <w:rPr>
          <w:rFonts w:ascii="仿宋_GB2312" w:eastAsia="仿宋_GB2312" w:hAnsi="宋体" w:cs="仿宋_GB2312" w:hint="eastAsia"/>
          <w:sz w:val="24"/>
          <w:szCs w:val="24"/>
        </w:rPr>
        <w:t>授权代表签署完毕有关债权文件的书面交接文件的时间为准，所签署的书面交接文件应载明债权文件移交的时间、地点、转让方移交的文件之名称和数量。</w:t>
      </w:r>
    </w:p>
    <w:p w:rsidR="0024183C" w:rsidRDefault="0024183C" w:rsidP="0024183C">
      <w:pPr>
        <w:autoSpaceDN w:val="0"/>
        <w:spacing w:line="520" w:lineRule="exact"/>
        <w:ind w:firstLineChars="200" w:firstLine="480"/>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除特别约定外，自受让方按本协议第4条的约定支付全部转让价款之日起，所有债权以及债权项下的所有其他权利、利益和风险即由转让方转移到受让方。</w:t>
      </w:r>
    </w:p>
    <w:p w:rsidR="0024183C" w:rsidRDefault="0024183C" w:rsidP="0024183C">
      <w:pPr>
        <w:spacing w:line="520" w:lineRule="exact"/>
        <w:ind w:firstLineChars="200" w:firstLine="482"/>
        <w:rPr>
          <w:rFonts w:ascii="仿宋_GB2312" w:eastAsia="仿宋_GB2312" w:hAnsi="宋体"/>
          <w:b/>
          <w:bCs/>
          <w:sz w:val="24"/>
          <w:szCs w:val="24"/>
        </w:rPr>
      </w:pPr>
      <w:r>
        <w:rPr>
          <w:rFonts w:ascii="仿宋_GB2312" w:eastAsia="仿宋_GB2312" w:hAnsi="宋体" w:cs="仿宋_GB2312" w:hint="eastAsia"/>
          <w:b/>
          <w:bCs/>
          <w:sz w:val="24"/>
          <w:szCs w:val="24"/>
        </w:rPr>
        <w:t>第六条 过渡期标的债权的管理</w:t>
      </w:r>
    </w:p>
    <w:p w:rsidR="0024183C" w:rsidRDefault="0024183C" w:rsidP="0024183C">
      <w:pPr>
        <w:spacing w:line="52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6.1在过渡期内，</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拥有对标的债权的自主管理、处置权。</w:t>
      </w:r>
    </w:p>
    <w:p w:rsidR="0024183C" w:rsidRDefault="0024183C" w:rsidP="0024183C">
      <w:pPr>
        <w:spacing w:line="52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6.2在过渡期内，</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应对标的债权涉及相应诉讼时效和/或法定期间进行维护，但代位权和撤销权的行使除外。如标的债权在基准日之前已经超过诉讼时效和/或法定期间，则不属于</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维护的范围。</w:t>
      </w:r>
    </w:p>
    <w:p w:rsidR="0024183C" w:rsidRDefault="0024183C" w:rsidP="0024183C">
      <w:pPr>
        <w:spacing w:line="52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6.3在过渡期内，</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因管理处置和维护标的债权而产生的相关费用及委</w:t>
      </w:r>
      <w:r>
        <w:rPr>
          <w:rFonts w:ascii="仿宋_GB2312" w:eastAsia="仿宋_GB2312" w:hAnsi="宋体" w:cs="仿宋_GB2312" w:hint="eastAsia"/>
          <w:sz w:val="24"/>
          <w:szCs w:val="24"/>
        </w:rPr>
        <w:lastRenderedPageBreak/>
        <w:t>托</w:t>
      </w:r>
      <w:r w:rsidR="00E92AF0">
        <w:rPr>
          <w:rFonts w:ascii="仿宋_GB2312" w:eastAsia="仿宋_GB2312" w:hAnsi="宋体" w:cs="仿宋_GB2312" w:hint="eastAsia"/>
          <w:sz w:val="24"/>
          <w:szCs w:val="24"/>
        </w:rPr>
        <w:t>转让方受托人</w:t>
      </w:r>
      <w:r>
        <w:rPr>
          <w:rFonts w:ascii="仿宋_GB2312" w:eastAsia="仿宋_GB2312" w:hAnsi="宋体" w:cs="仿宋_GB2312" w:hint="eastAsia"/>
          <w:sz w:val="24"/>
          <w:szCs w:val="24"/>
        </w:rPr>
        <w:t>管理和维护的相应费用由</w:t>
      </w:r>
      <w:r w:rsidR="00E92AF0">
        <w:rPr>
          <w:rFonts w:ascii="仿宋_GB2312" w:eastAsia="仿宋_GB2312" w:hAnsi="宋体" w:cs="仿宋_GB2312" w:hint="eastAsia"/>
          <w:sz w:val="24"/>
          <w:szCs w:val="24"/>
        </w:rPr>
        <w:t>受让方</w:t>
      </w:r>
      <w:r>
        <w:rPr>
          <w:rFonts w:ascii="仿宋_GB2312" w:eastAsia="仿宋_GB2312" w:hAnsi="宋体" w:cs="仿宋_GB2312" w:hint="eastAsia"/>
          <w:sz w:val="24"/>
          <w:szCs w:val="24"/>
        </w:rPr>
        <w:t>承担，</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及</w:t>
      </w:r>
      <w:r w:rsidR="00E92AF0">
        <w:rPr>
          <w:rFonts w:ascii="仿宋_GB2312" w:eastAsia="仿宋_GB2312" w:hAnsi="宋体" w:cs="仿宋_GB2312" w:hint="eastAsia"/>
          <w:sz w:val="24"/>
          <w:szCs w:val="24"/>
        </w:rPr>
        <w:t>转让方受托人</w:t>
      </w:r>
      <w:r>
        <w:rPr>
          <w:rFonts w:ascii="仿宋_GB2312" w:eastAsia="仿宋_GB2312" w:hAnsi="宋体" w:cs="仿宋_GB2312" w:hint="eastAsia"/>
          <w:sz w:val="24"/>
          <w:szCs w:val="24"/>
        </w:rPr>
        <w:t>应提供相关费用的有效证明（复印件）。该费用由</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在回收现金中直</w:t>
      </w:r>
      <w:proofErr w:type="gramStart"/>
      <w:r>
        <w:rPr>
          <w:rFonts w:ascii="仿宋_GB2312" w:eastAsia="仿宋_GB2312" w:hAnsi="宋体" w:cs="仿宋_GB2312" w:hint="eastAsia"/>
          <w:sz w:val="24"/>
          <w:szCs w:val="24"/>
        </w:rPr>
        <w:t>接予以</w:t>
      </w:r>
      <w:proofErr w:type="gramEnd"/>
      <w:r>
        <w:rPr>
          <w:rFonts w:ascii="仿宋_GB2312" w:eastAsia="仿宋_GB2312" w:hAnsi="宋体" w:cs="仿宋_GB2312" w:hint="eastAsia"/>
          <w:sz w:val="24"/>
          <w:szCs w:val="24"/>
        </w:rPr>
        <w:t>扣除，但无现金回收或现金少于费用的，</w:t>
      </w:r>
      <w:r w:rsidR="00E92AF0">
        <w:rPr>
          <w:rFonts w:ascii="仿宋_GB2312" w:eastAsia="仿宋_GB2312" w:hAnsi="宋体" w:cs="仿宋_GB2312" w:hint="eastAsia"/>
          <w:sz w:val="24"/>
          <w:szCs w:val="24"/>
        </w:rPr>
        <w:t>受让方</w:t>
      </w:r>
      <w:r>
        <w:rPr>
          <w:rFonts w:ascii="仿宋_GB2312" w:eastAsia="仿宋_GB2312" w:hAnsi="宋体" w:cs="仿宋_GB2312" w:hint="eastAsia"/>
          <w:sz w:val="24"/>
          <w:szCs w:val="24"/>
        </w:rPr>
        <w:t>应按</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或</w:t>
      </w:r>
      <w:r w:rsidR="00E92AF0">
        <w:rPr>
          <w:rFonts w:ascii="仿宋_GB2312" w:eastAsia="仿宋_GB2312" w:hAnsi="宋体" w:cs="仿宋_GB2312" w:hint="eastAsia"/>
          <w:sz w:val="24"/>
          <w:szCs w:val="24"/>
        </w:rPr>
        <w:t>转让方受托人</w:t>
      </w:r>
      <w:r>
        <w:rPr>
          <w:rFonts w:ascii="仿宋_GB2312" w:eastAsia="仿宋_GB2312" w:hAnsi="宋体" w:cs="仿宋_GB2312" w:hint="eastAsia"/>
          <w:sz w:val="24"/>
          <w:szCs w:val="24"/>
        </w:rPr>
        <w:t>的通知支付相应费用，否则，每迟延一日，应向</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支付应付未付款项的万分之五作为违约金。</w:t>
      </w:r>
    </w:p>
    <w:p w:rsidR="0024183C" w:rsidRDefault="0024183C" w:rsidP="0024183C">
      <w:pPr>
        <w:spacing w:line="520" w:lineRule="exact"/>
        <w:ind w:firstLineChars="200" w:firstLine="482"/>
        <w:rPr>
          <w:rFonts w:ascii="仿宋_GB2312" w:eastAsia="仿宋_GB2312"/>
          <w:b/>
          <w:bCs/>
          <w:color w:val="000000"/>
          <w:sz w:val="24"/>
          <w:szCs w:val="24"/>
        </w:rPr>
      </w:pPr>
      <w:r>
        <w:rPr>
          <w:rFonts w:ascii="仿宋_GB2312" w:eastAsia="仿宋_GB2312" w:cs="仿宋_GB2312" w:hint="eastAsia"/>
          <w:b/>
          <w:bCs/>
          <w:color w:val="000000"/>
          <w:sz w:val="24"/>
          <w:szCs w:val="24"/>
        </w:rPr>
        <w:t>第七条  声明和保证</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7.1 转让方声明</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标的债权可能存在着瑕疵或尚未发现的重大缺陷，转让方对受让方就标的债权的收益不作任何的保证与承诺。</w:t>
      </w:r>
    </w:p>
    <w:p w:rsidR="0024183C" w:rsidRDefault="0024183C" w:rsidP="0024183C">
      <w:pPr>
        <w:pStyle w:val="1"/>
        <w:keepNext w:val="0"/>
        <w:keepLines w:val="0"/>
        <w:widowControl w:val="0"/>
        <w:numPr>
          <w:ilvl w:val="0"/>
          <w:numId w:val="0"/>
        </w:numPr>
        <w:tabs>
          <w:tab w:val="left" w:pos="0"/>
        </w:tabs>
        <w:spacing w:before="0" w:after="0" w:line="520" w:lineRule="exact"/>
        <w:ind w:firstLineChars="146" w:firstLine="350"/>
        <w:jc w:val="both"/>
        <w:rPr>
          <w:rFonts w:ascii="仿宋_GB2312" w:eastAsia="仿宋_GB2312"/>
          <w:b w:val="0"/>
          <w:bCs w:val="0"/>
          <w:color w:val="000000"/>
          <w:sz w:val="24"/>
          <w:szCs w:val="24"/>
        </w:rPr>
      </w:pPr>
      <w:r>
        <w:rPr>
          <w:rFonts w:ascii="仿宋_GB2312" w:eastAsia="仿宋_GB2312" w:cs="仿宋_GB2312" w:hint="eastAsia"/>
          <w:b w:val="0"/>
          <w:bCs w:val="0"/>
          <w:color w:val="000000"/>
          <w:sz w:val="24"/>
          <w:szCs w:val="24"/>
          <w:lang w:eastAsia="zh-CN"/>
        </w:rPr>
        <w:t>7.2</w:t>
      </w:r>
      <w:r>
        <w:rPr>
          <w:rFonts w:ascii="仿宋_GB2312" w:eastAsia="仿宋_GB2312" w:cs="仿宋_GB2312" w:hint="eastAsia"/>
          <w:b w:val="0"/>
          <w:bCs w:val="0"/>
          <w:color w:val="000000"/>
          <w:sz w:val="24"/>
          <w:szCs w:val="24"/>
        </w:rPr>
        <w:t>受让方声明和保证</w:t>
      </w:r>
    </w:p>
    <w:p w:rsidR="0024183C" w:rsidRDefault="0024183C" w:rsidP="0024183C">
      <w:pPr>
        <w:pStyle w:val="1"/>
        <w:keepNext w:val="0"/>
        <w:keepLines w:val="0"/>
        <w:widowControl w:val="0"/>
        <w:numPr>
          <w:ilvl w:val="0"/>
          <w:numId w:val="0"/>
        </w:numPr>
        <w:tabs>
          <w:tab w:val="left" w:pos="0"/>
        </w:tabs>
        <w:spacing w:before="0" w:after="0" w:line="520" w:lineRule="exact"/>
        <w:ind w:firstLineChars="200" w:firstLine="480"/>
        <w:jc w:val="left"/>
        <w:rPr>
          <w:rFonts w:ascii="仿宋_GB2312" w:eastAsia="仿宋_GB2312"/>
          <w:b w:val="0"/>
          <w:bCs w:val="0"/>
          <w:color w:val="000000"/>
          <w:kern w:val="0"/>
          <w:sz w:val="24"/>
          <w:szCs w:val="24"/>
          <w:lang w:eastAsia="zh-CN"/>
        </w:rPr>
      </w:pPr>
      <w:r>
        <w:rPr>
          <w:rFonts w:ascii="仿宋_GB2312" w:eastAsia="仿宋_GB2312" w:cs="仿宋_GB2312" w:hint="eastAsia"/>
          <w:b w:val="0"/>
          <w:bCs w:val="0"/>
          <w:color w:val="000000"/>
          <w:sz w:val="24"/>
          <w:szCs w:val="24"/>
          <w:lang w:eastAsia="zh-CN"/>
        </w:rPr>
        <w:t>7.2.1 受</w:t>
      </w:r>
      <w:r>
        <w:rPr>
          <w:rFonts w:ascii="仿宋_GB2312" w:eastAsia="仿宋_GB2312" w:cs="仿宋_GB2312" w:hint="eastAsia"/>
          <w:b w:val="0"/>
          <w:bCs w:val="0"/>
          <w:color w:val="000000"/>
          <w:kern w:val="0"/>
          <w:sz w:val="24"/>
          <w:szCs w:val="24"/>
          <w:lang w:eastAsia="zh-CN"/>
        </w:rPr>
        <w:t>让方已自行评估了标的债权可能的可回收性，并且独立地</w:t>
      </w:r>
      <w:proofErr w:type="gramStart"/>
      <w:r>
        <w:rPr>
          <w:rFonts w:ascii="仿宋_GB2312" w:eastAsia="仿宋_GB2312" w:cs="仿宋_GB2312" w:hint="eastAsia"/>
          <w:b w:val="0"/>
          <w:bCs w:val="0"/>
          <w:color w:val="000000"/>
          <w:kern w:val="0"/>
          <w:sz w:val="24"/>
          <w:szCs w:val="24"/>
          <w:lang w:eastAsia="zh-CN"/>
        </w:rPr>
        <w:t>作出</w:t>
      </w:r>
      <w:proofErr w:type="gramEnd"/>
      <w:r>
        <w:rPr>
          <w:rFonts w:ascii="仿宋_GB2312" w:eastAsia="仿宋_GB2312" w:cs="仿宋_GB2312" w:hint="eastAsia"/>
          <w:b w:val="0"/>
          <w:bCs w:val="0"/>
          <w:color w:val="000000"/>
          <w:kern w:val="0"/>
          <w:sz w:val="24"/>
          <w:szCs w:val="24"/>
          <w:lang w:eastAsia="zh-CN"/>
        </w:rPr>
        <w:t>签署本《协议》的决定。</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aps/>
          <w:color w:val="000000"/>
          <w:sz w:val="24"/>
          <w:szCs w:val="24"/>
        </w:rPr>
        <w:t>7.2.2 受让</w:t>
      </w:r>
      <w:r>
        <w:rPr>
          <w:rFonts w:ascii="仿宋_GB2312" w:eastAsia="仿宋_GB2312" w:cs="仿宋_GB2312" w:hint="eastAsia"/>
          <w:color w:val="000000"/>
          <w:sz w:val="24"/>
          <w:szCs w:val="24"/>
        </w:rPr>
        <w:t>方已经对标的债权进行了必要的调查，并仔细审阅了本《协议》，并被告知并完全了解本《协议》项下标的债权，可能存在瑕疵或尚未发现的重大缺陷或因各种因素难以得到清偿</w:t>
      </w:r>
      <w:proofErr w:type="gramStart"/>
      <w:r>
        <w:rPr>
          <w:rFonts w:ascii="仿宋_GB2312" w:eastAsia="仿宋_GB2312" w:cs="仿宋_GB2312" w:hint="eastAsia"/>
          <w:color w:val="000000"/>
          <w:sz w:val="24"/>
          <w:szCs w:val="24"/>
        </w:rPr>
        <w:t>以致受</w:t>
      </w:r>
      <w:proofErr w:type="gramEnd"/>
      <w:r>
        <w:rPr>
          <w:rFonts w:ascii="仿宋_GB2312" w:eastAsia="仿宋_GB2312" w:cs="仿宋_GB2312" w:hint="eastAsia"/>
          <w:color w:val="000000"/>
          <w:sz w:val="24"/>
          <w:szCs w:val="24"/>
        </w:rPr>
        <w:t>让方预期利益可能无法最终实现。受让方对于标的债权存在的风险，包括但不限于债权所包含的利息、罚息请求权不确定性的风险，在受让债权后以受让方名义向法院或仲裁机构提起诉讼或仲裁、申请变更诉讼请求或执行主体时不被法院或仲裁机构受理、审理、变更、执行等致使或可能致使受让方已受让债权权利难以行使或落空的风险等，进行了评估并自愿承担由上述风险造成的一切损失或预期利益的丧失。</w:t>
      </w:r>
    </w:p>
    <w:p w:rsidR="0024183C" w:rsidRDefault="0024183C" w:rsidP="0024183C">
      <w:pPr>
        <w:spacing w:line="52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7.2.3受让方保证在其取得本《协议</w:t>
      </w:r>
      <w:r w:rsidR="00CD67E0">
        <w:rPr>
          <w:rFonts w:ascii="仿宋_GB2312" w:eastAsia="仿宋_GB2312" w:hAnsi="宋体" w:cs="仿宋_GB2312" w:hint="eastAsia"/>
          <w:sz w:val="24"/>
          <w:szCs w:val="24"/>
        </w:rPr>
        <w:t>》项下标的债权后，将严格按照中国法律法规许可的方式处置标的债权。除获得</w:t>
      </w:r>
      <w:r w:rsidR="00E92AF0">
        <w:rPr>
          <w:rFonts w:ascii="仿宋_GB2312" w:eastAsia="仿宋_GB2312" w:hAnsi="宋体" w:cs="仿宋_GB2312" w:hint="eastAsia"/>
          <w:sz w:val="24"/>
          <w:szCs w:val="24"/>
        </w:rPr>
        <w:t>转让方</w:t>
      </w:r>
      <w:r w:rsidR="00CD67E0">
        <w:rPr>
          <w:rFonts w:ascii="仿宋_GB2312" w:eastAsia="仿宋_GB2312" w:hAnsi="宋体" w:cs="仿宋_GB2312" w:hint="eastAsia"/>
          <w:sz w:val="24"/>
          <w:szCs w:val="24"/>
        </w:rPr>
        <w:t>或</w:t>
      </w:r>
      <w:r w:rsidR="00E92AF0">
        <w:rPr>
          <w:rFonts w:ascii="仿宋_GB2312" w:eastAsia="仿宋_GB2312" w:hAnsi="宋体" w:cs="仿宋_GB2312" w:hint="eastAsia"/>
          <w:sz w:val="24"/>
          <w:szCs w:val="24"/>
        </w:rPr>
        <w:t>转让方受托人</w:t>
      </w:r>
      <w:r w:rsidR="00CD67E0">
        <w:rPr>
          <w:rFonts w:ascii="仿宋_GB2312" w:eastAsia="仿宋_GB2312" w:hAnsi="宋体" w:cs="仿宋_GB2312" w:hint="eastAsia"/>
          <w:sz w:val="24"/>
          <w:szCs w:val="24"/>
        </w:rPr>
        <w:t>同意，</w:t>
      </w:r>
      <w:r w:rsidR="00E92AF0">
        <w:rPr>
          <w:rFonts w:ascii="仿宋_GB2312" w:eastAsia="仿宋_GB2312" w:hAnsi="宋体" w:cs="仿宋_GB2312" w:hint="eastAsia"/>
          <w:sz w:val="24"/>
          <w:szCs w:val="24"/>
        </w:rPr>
        <w:t>受让方</w:t>
      </w:r>
      <w:r>
        <w:rPr>
          <w:rFonts w:ascii="仿宋_GB2312" w:eastAsia="仿宋_GB2312" w:hAnsi="宋体" w:cs="仿宋_GB2312" w:hint="eastAsia"/>
          <w:sz w:val="24"/>
          <w:szCs w:val="24"/>
        </w:rPr>
        <w:t>不以</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或</w:t>
      </w:r>
      <w:r w:rsidR="00E92AF0">
        <w:rPr>
          <w:rFonts w:ascii="仿宋_GB2312" w:eastAsia="仿宋_GB2312" w:hAnsi="宋体" w:cs="仿宋_GB2312" w:hint="eastAsia"/>
          <w:sz w:val="24"/>
          <w:szCs w:val="24"/>
        </w:rPr>
        <w:t>转让方受托人</w:t>
      </w:r>
      <w:r>
        <w:rPr>
          <w:rFonts w:ascii="仿宋_GB2312" w:eastAsia="仿宋_GB2312" w:hAnsi="宋体" w:cs="仿宋_GB2312" w:hint="eastAsia"/>
          <w:sz w:val="24"/>
          <w:szCs w:val="24"/>
        </w:rPr>
        <w:t>的名义对外进行追收，并不得采取任何非法形式或损害</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w:t>
      </w:r>
      <w:r w:rsidR="00E92AF0">
        <w:rPr>
          <w:rFonts w:ascii="仿宋_GB2312" w:eastAsia="仿宋_GB2312" w:hAnsi="宋体" w:cs="仿宋_GB2312" w:hint="eastAsia"/>
          <w:sz w:val="24"/>
          <w:szCs w:val="24"/>
        </w:rPr>
        <w:t>转让方受托人</w:t>
      </w:r>
      <w:r>
        <w:rPr>
          <w:rFonts w:ascii="仿宋_GB2312" w:eastAsia="仿宋_GB2312" w:hAnsi="宋体" w:cs="仿宋_GB2312" w:hint="eastAsia"/>
          <w:sz w:val="24"/>
          <w:szCs w:val="24"/>
        </w:rPr>
        <w:t>的利益，</w:t>
      </w:r>
      <w:proofErr w:type="gramStart"/>
      <w:r>
        <w:rPr>
          <w:rFonts w:ascii="仿宋_GB2312" w:eastAsia="仿宋_GB2312" w:hAnsi="宋体" w:cs="仿宋_GB2312" w:hint="eastAsia"/>
          <w:sz w:val="24"/>
          <w:szCs w:val="24"/>
        </w:rPr>
        <w:t>否则受</w:t>
      </w:r>
      <w:proofErr w:type="gramEnd"/>
      <w:r>
        <w:rPr>
          <w:rFonts w:ascii="仿宋_GB2312" w:eastAsia="仿宋_GB2312" w:hAnsi="宋体" w:cs="仿宋_GB2312" w:hint="eastAsia"/>
          <w:sz w:val="24"/>
          <w:szCs w:val="24"/>
        </w:rPr>
        <w:t>让方应承</w:t>
      </w:r>
      <w:proofErr w:type="gramStart"/>
      <w:r>
        <w:rPr>
          <w:rFonts w:ascii="仿宋_GB2312" w:eastAsia="仿宋_GB2312" w:hAnsi="宋体" w:cs="仿宋_GB2312" w:hint="eastAsia"/>
          <w:sz w:val="24"/>
          <w:szCs w:val="24"/>
        </w:rPr>
        <w:t>担一切</w:t>
      </w:r>
      <w:proofErr w:type="gramEnd"/>
      <w:r>
        <w:rPr>
          <w:rFonts w:ascii="仿宋_GB2312" w:eastAsia="仿宋_GB2312" w:hAnsi="宋体" w:cs="仿宋_GB2312" w:hint="eastAsia"/>
          <w:sz w:val="24"/>
          <w:szCs w:val="24"/>
        </w:rPr>
        <w:t>法律责任。</w:t>
      </w:r>
    </w:p>
    <w:p w:rsidR="0024183C" w:rsidRDefault="0024183C" w:rsidP="0024183C">
      <w:pPr>
        <w:spacing w:line="52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7.2.4 受让方保证将不会因受让的标的债权而对中国国家及各级政府以任何方式行使追索权。如受让方日后将标的债权</w:t>
      </w:r>
      <w:proofErr w:type="gramStart"/>
      <w:r>
        <w:rPr>
          <w:rFonts w:ascii="仿宋_GB2312" w:eastAsia="仿宋_GB2312" w:hAnsi="宋体" w:cs="仿宋_GB2312" w:hint="eastAsia"/>
          <w:sz w:val="24"/>
          <w:szCs w:val="24"/>
        </w:rPr>
        <w:t>之整体</w:t>
      </w:r>
      <w:proofErr w:type="gramEnd"/>
      <w:r>
        <w:rPr>
          <w:rFonts w:ascii="仿宋_GB2312" w:eastAsia="仿宋_GB2312" w:hAnsi="宋体" w:cs="仿宋_GB2312" w:hint="eastAsia"/>
          <w:sz w:val="24"/>
          <w:szCs w:val="24"/>
        </w:rPr>
        <w:t>或部分再转让给任何第四方，</w:t>
      </w:r>
      <w:r w:rsidR="00E92AF0">
        <w:rPr>
          <w:rFonts w:ascii="仿宋_GB2312" w:eastAsia="仿宋_GB2312" w:hAnsi="宋体" w:cs="仿宋_GB2312" w:hint="eastAsia"/>
          <w:sz w:val="24"/>
          <w:szCs w:val="24"/>
        </w:rPr>
        <w:lastRenderedPageBreak/>
        <w:t>受让方</w:t>
      </w:r>
      <w:r>
        <w:rPr>
          <w:rFonts w:ascii="仿宋_GB2312" w:eastAsia="仿宋_GB2312" w:hAnsi="宋体" w:cs="仿宋_GB2312" w:hint="eastAsia"/>
          <w:sz w:val="24"/>
          <w:szCs w:val="24"/>
        </w:rPr>
        <w:t>将确保该受让方</w:t>
      </w:r>
      <w:proofErr w:type="gramStart"/>
      <w:r>
        <w:rPr>
          <w:rFonts w:ascii="仿宋_GB2312" w:eastAsia="仿宋_GB2312" w:hAnsi="宋体" w:cs="仿宋_GB2312" w:hint="eastAsia"/>
          <w:sz w:val="24"/>
          <w:szCs w:val="24"/>
        </w:rPr>
        <w:t>作出</w:t>
      </w:r>
      <w:proofErr w:type="gramEnd"/>
      <w:r>
        <w:rPr>
          <w:rFonts w:ascii="仿宋_GB2312" w:eastAsia="仿宋_GB2312" w:hAnsi="宋体" w:cs="仿宋_GB2312" w:hint="eastAsia"/>
          <w:sz w:val="24"/>
          <w:szCs w:val="24"/>
        </w:rPr>
        <w:t>相同承诺，及保证该等第四方的主体资质符合</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针对此次标的债权的转让而设定的关于标的债权受让方的主体资质之要求，并要求该等第四方日后如有类似转让行为，其亦应保证下一手的受</w:t>
      </w:r>
      <w:r w:rsidR="006D75B4">
        <w:rPr>
          <w:rFonts w:ascii="仿宋_GB2312" w:eastAsia="仿宋_GB2312" w:hAnsi="宋体" w:cs="仿宋_GB2312" w:hint="eastAsia"/>
          <w:sz w:val="24"/>
          <w:szCs w:val="24"/>
        </w:rPr>
        <w:t>让方之主体资质符合上述要求，否则，由此导致之任何纠纷、责任概由</w:t>
      </w:r>
      <w:r w:rsidR="00E92AF0">
        <w:rPr>
          <w:rFonts w:ascii="仿宋_GB2312" w:eastAsia="仿宋_GB2312" w:hAnsi="宋体" w:cs="仿宋_GB2312" w:hint="eastAsia"/>
          <w:sz w:val="24"/>
          <w:szCs w:val="24"/>
        </w:rPr>
        <w:t>受让方</w:t>
      </w:r>
      <w:r>
        <w:rPr>
          <w:rFonts w:ascii="仿宋_GB2312" w:eastAsia="仿宋_GB2312" w:hAnsi="宋体" w:cs="仿宋_GB2312" w:hint="eastAsia"/>
          <w:sz w:val="24"/>
          <w:szCs w:val="24"/>
        </w:rPr>
        <w:t>自行承担。</w:t>
      </w:r>
    </w:p>
    <w:p w:rsidR="0024183C" w:rsidRDefault="0024183C" w:rsidP="0024183C">
      <w:pPr>
        <w:spacing w:line="52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如</w:t>
      </w:r>
      <w:r w:rsidR="00E92AF0">
        <w:rPr>
          <w:rFonts w:ascii="仿宋_GB2312" w:eastAsia="仿宋_GB2312" w:hAnsi="宋体" w:cs="仿宋_GB2312" w:hint="eastAsia"/>
          <w:sz w:val="24"/>
          <w:szCs w:val="24"/>
        </w:rPr>
        <w:t>受让方</w:t>
      </w:r>
      <w:r>
        <w:rPr>
          <w:rFonts w:ascii="仿宋_GB2312" w:eastAsia="仿宋_GB2312" w:hAnsi="宋体" w:cs="仿宋_GB2312" w:hint="eastAsia"/>
          <w:sz w:val="24"/>
          <w:szCs w:val="24"/>
        </w:rPr>
        <w:t>违反上述约定行使任何针对中国国家及其政府部门的请求权，并导致中国国家及其政府部门败诉，且自中国国家、其政府部门或其他责任主体获得金钱、权益或实物等方面的受偿或赔付，</w:t>
      </w:r>
      <w:r w:rsidR="00E92AF0">
        <w:rPr>
          <w:rFonts w:ascii="仿宋_GB2312" w:eastAsia="仿宋_GB2312" w:hAnsi="宋体" w:cs="仿宋_GB2312" w:hint="eastAsia"/>
          <w:sz w:val="24"/>
          <w:szCs w:val="24"/>
        </w:rPr>
        <w:t>受让方</w:t>
      </w:r>
      <w:r>
        <w:rPr>
          <w:rFonts w:ascii="仿宋_GB2312" w:eastAsia="仿宋_GB2312" w:hAnsi="宋体" w:cs="仿宋_GB2312" w:hint="eastAsia"/>
          <w:sz w:val="24"/>
          <w:szCs w:val="24"/>
        </w:rPr>
        <w:t>须在获得金钱、权益或实物等方面的受偿或赔付之日起的三个工作日内将其全部取得无条件地全数支付给</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或</w:t>
      </w:r>
      <w:r w:rsidR="00E92AF0">
        <w:rPr>
          <w:rFonts w:ascii="仿宋_GB2312" w:eastAsia="仿宋_GB2312" w:hAnsi="宋体" w:cs="仿宋_GB2312" w:hint="eastAsia"/>
          <w:sz w:val="24"/>
          <w:szCs w:val="24"/>
        </w:rPr>
        <w:t>转让方</w:t>
      </w:r>
      <w:r>
        <w:rPr>
          <w:rFonts w:ascii="仿宋_GB2312" w:eastAsia="仿宋_GB2312" w:hAnsi="宋体" w:cs="仿宋_GB2312" w:hint="eastAsia"/>
          <w:sz w:val="24"/>
          <w:szCs w:val="24"/>
        </w:rPr>
        <w:t>指定的其他主体，并按本《协议》约定承担违约责任。</w:t>
      </w:r>
    </w:p>
    <w:p w:rsidR="0024183C" w:rsidRDefault="0024183C" w:rsidP="0024183C">
      <w:pPr>
        <w:pStyle w:val="BodyTextFirstIndentjust"/>
        <w:spacing w:before="0" w:after="0" w:line="520" w:lineRule="exact"/>
        <w:ind w:left="-2" w:firstLineChars="0" w:hanging="2"/>
        <w:rPr>
          <w:rFonts w:ascii="仿宋_GB2312" w:eastAsia="仿宋_GB2312" w:cs="Times New Roman"/>
          <w:b/>
          <w:bCs/>
          <w:color w:val="000000"/>
        </w:rPr>
      </w:pPr>
      <w:r>
        <w:rPr>
          <w:rFonts w:ascii="仿宋_GB2312" w:eastAsia="仿宋_GB2312" w:cs="仿宋_GB2312" w:hint="eastAsia"/>
          <w:b/>
          <w:bCs/>
          <w:color w:val="000000"/>
        </w:rPr>
        <w:t xml:space="preserve">    第八条 债权通知</w:t>
      </w:r>
    </w:p>
    <w:p w:rsidR="0024183C" w:rsidRDefault="0024183C" w:rsidP="0024183C">
      <w:pPr>
        <w:pStyle w:val="BodyTextFirstIndentjust"/>
        <w:spacing w:before="0" w:after="0" w:line="520" w:lineRule="exact"/>
        <w:ind w:firstLine="480"/>
        <w:rPr>
          <w:rFonts w:ascii="仿宋_GB2312" w:eastAsia="仿宋_GB2312" w:hAnsi="Times New Roman" w:cs="Times New Roman"/>
          <w:snapToGrid w:val="0"/>
          <w:color w:val="000000"/>
          <w:kern w:val="28"/>
        </w:rPr>
      </w:pPr>
      <w:r>
        <w:rPr>
          <w:rFonts w:ascii="仿宋_GB2312" w:eastAsia="仿宋_GB2312" w:hAnsi="Times New Roman" w:cs="仿宋_GB2312" w:hint="eastAsia"/>
          <w:snapToGrid w:val="0"/>
          <w:color w:val="000000"/>
          <w:kern w:val="28"/>
        </w:rPr>
        <w:t>自</w:t>
      </w:r>
      <w:r w:rsidRPr="00D014D0">
        <w:rPr>
          <w:rFonts w:ascii="仿宋_GB2312" w:eastAsia="仿宋_GB2312" w:cs="仿宋_GB2312" w:hint="eastAsia"/>
          <w:kern w:val="2"/>
        </w:rPr>
        <w:t>标的债权</w:t>
      </w:r>
      <w:proofErr w:type="gramStart"/>
      <w:r w:rsidRPr="00D014D0">
        <w:rPr>
          <w:rFonts w:ascii="仿宋_GB2312" w:eastAsia="仿宋_GB2312" w:cs="仿宋_GB2312" w:hint="eastAsia"/>
          <w:kern w:val="2"/>
        </w:rPr>
        <w:t>转让日</w:t>
      </w:r>
      <w:proofErr w:type="gramEnd"/>
      <w:r>
        <w:rPr>
          <w:rFonts w:ascii="仿宋_GB2312" w:eastAsia="仿宋_GB2312" w:hAnsi="Times New Roman" w:cs="仿宋_GB2312" w:hint="eastAsia"/>
          <w:snapToGrid w:val="0"/>
          <w:color w:val="000000"/>
          <w:kern w:val="28"/>
        </w:rPr>
        <w:t>起30日内，</w:t>
      </w:r>
      <w:r w:rsidR="006C7278">
        <w:rPr>
          <w:rFonts w:ascii="仿宋_GB2312" w:eastAsia="仿宋_GB2312" w:hAnsi="Times New Roman" w:cs="仿宋_GB2312" w:hint="eastAsia"/>
          <w:snapToGrid w:val="0"/>
          <w:color w:val="000000"/>
          <w:kern w:val="28"/>
        </w:rPr>
        <w:t>由受让方发起，</w:t>
      </w:r>
      <w:r>
        <w:rPr>
          <w:rFonts w:ascii="仿宋_GB2312" w:eastAsia="仿宋_GB2312" w:hAnsi="Times New Roman" w:cs="仿宋_GB2312" w:hint="eastAsia"/>
          <w:snapToGrid w:val="0"/>
          <w:color w:val="000000"/>
          <w:kern w:val="28"/>
        </w:rPr>
        <w:t>在全国或者省级有影响的报纸上发布标的</w:t>
      </w:r>
      <w:r w:rsidR="00CA05E2">
        <w:rPr>
          <w:rFonts w:ascii="仿宋_GB2312" w:eastAsia="仿宋_GB2312" w:hAnsi="Times New Roman" w:cs="仿宋_GB2312" w:hint="eastAsia"/>
          <w:snapToGrid w:val="0"/>
          <w:color w:val="000000"/>
          <w:kern w:val="28"/>
        </w:rPr>
        <w:t>债权</w:t>
      </w:r>
      <w:r>
        <w:rPr>
          <w:rFonts w:ascii="仿宋_GB2312" w:eastAsia="仿宋_GB2312" w:hAnsi="Times New Roman" w:cs="仿宋_GB2312" w:hint="eastAsia"/>
          <w:snapToGrid w:val="0"/>
          <w:color w:val="000000"/>
          <w:kern w:val="28"/>
        </w:rPr>
        <w:t>转让的通知/公告，或逐户公证送达债权转让及债务催收通知，通知债务人、担保人和/或其他义务人，相关费用由</w:t>
      </w:r>
      <w:r w:rsidR="006C7278">
        <w:rPr>
          <w:rFonts w:ascii="仿宋_GB2312" w:eastAsia="仿宋_GB2312" w:hAnsi="Times New Roman" w:cs="仿宋_GB2312" w:hint="eastAsia"/>
          <w:snapToGrid w:val="0"/>
          <w:color w:val="000000"/>
          <w:kern w:val="28"/>
        </w:rPr>
        <w:t>受让</w:t>
      </w:r>
      <w:r>
        <w:rPr>
          <w:rFonts w:ascii="仿宋_GB2312" w:eastAsia="仿宋_GB2312" w:hAnsi="Times New Roman" w:cs="仿宋_GB2312" w:hint="eastAsia"/>
          <w:snapToGrid w:val="0"/>
          <w:color w:val="000000"/>
          <w:kern w:val="28"/>
        </w:rPr>
        <w:t>方承担。</w:t>
      </w:r>
      <w:r w:rsidR="006C7278">
        <w:rPr>
          <w:rFonts w:ascii="仿宋_GB2312" w:eastAsia="仿宋_GB2312" w:hAnsi="Times New Roman" w:cs="仿宋_GB2312" w:hint="eastAsia"/>
          <w:snapToGrid w:val="0"/>
          <w:color w:val="000000"/>
          <w:kern w:val="28"/>
        </w:rPr>
        <w:t>受让</w:t>
      </w:r>
      <w:r>
        <w:rPr>
          <w:rFonts w:ascii="仿宋_GB2312" w:eastAsia="仿宋_GB2312" w:hAnsi="Times New Roman" w:cs="仿宋_GB2312" w:hint="eastAsia"/>
          <w:snapToGrid w:val="0"/>
          <w:color w:val="000000"/>
          <w:kern w:val="28"/>
        </w:rPr>
        <w:t>方确认，无论债务人、担保人、其他义务人对债权转让的通知是否签收和确认，不影响</w:t>
      </w:r>
      <w:bookmarkStart w:id="18" w:name="OLE_LINK2"/>
      <w:bookmarkStart w:id="19" w:name="OLE_LINK3"/>
      <w:r>
        <w:rPr>
          <w:rFonts w:ascii="仿宋_GB2312" w:eastAsia="仿宋_GB2312" w:hAnsi="Times New Roman" w:cs="仿宋_GB2312" w:hint="eastAsia"/>
          <w:snapToGrid w:val="0"/>
          <w:color w:val="000000"/>
          <w:kern w:val="28"/>
        </w:rPr>
        <w:t>各方</w:t>
      </w:r>
      <w:bookmarkEnd w:id="18"/>
      <w:bookmarkEnd w:id="19"/>
      <w:r>
        <w:rPr>
          <w:rFonts w:ascii="仿宋_GB2312" w:eastAsia="仿宋_GB2312" w:hAnsi="Times New Roman" w:cs="仿宋_GB2312" w:hint="eastAsia"/>
          <w:snapToGrid w:val="0"/>
          <w:color w:val="000000"/>
          <w:kern w:val="28"/>
        </w:rPr>
        <w:t>之间就债权进行转让的效力。</w:t>
      </w:r>
    </w:p>
    <w:p w:rsidR="0024183C" w:rsidRDefault="0024183C" w:rsidP="0024183C">
      <w:pPr>
        <w:pStyle w:val="BodyTextFirstIndentjust"/>
        <w:spacing w:before="0" w:after="0" w:line="520" w:lineRule="exact"/>
        <w:ind w:firstLine="482"/>
        <w:rPr>
          <w:rFonts w:ascii="仿宋_GB2312" w:eastAsia="仿宋_GB2312" w:cs="Times New Roman"/>
          <w:b/>
          <w:bCs/>
          <w:color w:val="000000"/>
        </w:rPr>
      </w:pPr>
      <w:r>
        <w:rPr>
          <w:rFonts w:ascii="仿宋_GB2312" w:eastAsia="仿宋_GB2312" w:cs="仿宋_GB2312" w:hint="eastAsia"/>
          <w:b/>
          <w:bCs/>
          <w:color w:val="000000"/>
        </w:rPr>
        <w:t>第九条</w:t>
      </w:r>
      <w:bookmarkStart w:id="20" w:name="_Hlt99790446"/>
      <w:bookmarkStart w:id="21" w:name="_Toc100162837"/>
      <w:bookmarkEnd w:id="20"/>
      <w:r>
        <w:rPr>
          <w:rFonts w:ascii="仿宋_GB2312" w:eastAsia="仿宋_GB2312" w:cs="仿宋_GB2312" w:hint="eastAsia"/>
          <w:b/>
          <w:bCs/>
        </w:rPr>
        <w:t>违约事件与</w:t>
      </w:r>
      <w:r>
        <w:rPr>
          <w:rFonts w:ascii="仿宋_GB2312" w:eastAsia="仿宋_GB2312" w:cs="仿宋_GB2312" w:hint="eastAsia"/>
          <w:b/>
          <w:bCs/>
          <w:color w:val="000000"/>
        </w:rPr>
        <w:t>违约</w:t>
      </w:r>
      <w:bookmarkEnd w:id="21"/>
      <w:r>
        <w:rPr>
          <w:rFonts w:ascii="仿宋_GB2312" w:eastAsia="仿宋_GB2312" w:cs="仿宋_GB2312" w:hint="eastAsia"/>
          <w:b/>
          <w:bCs/>
          <w:color w:val="000000"/>
        </w:rPr>
        <w:t>责任</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9.1受让方未能按约定的付款期间及金额支付标的债权转让价款，</w:t>
      </w:r>
      <w:r w:rsidR="00E92AF0">
        <w:rPr>
          <w:rFonts w:ascii="仿宋_GB2312" w:eastAsia="仿宋_GB2312" w:cs="仿宋_GB2312" w:hint="eastAsia"/>
          <w:color w:val="000000"/>
          <w:sz w:val="24"/>
          <w:szCs w:val="24"/>
        </w:rPr>
        <w:t>转让方</w:t>
      </w:r>
      <w:r>
        <w:rPr>
          <w:rFonts w:ascii="仿宋_GB2312" w:eastAsia="仿宋_GB2312" w:cs="仿宋_GB2312" w:hint="eastAsia"/>
          <w:color w:val="000000"/>
          <w:sz w:val="24"/>
          <w:szCs w:val="24"/>
        </w:rPr>
        <w:t>、</w:t>
      </w:r>
      <w:r w:rsidR="00E92AF0">
        <w:rPr>
          <w:rFonts w:ascii="仿宋_GB2312" w:eastAsia="仿宋_GB2312" w:cs="仿宋_GB2312" w:hint="eastAsia"/>
          <w:color w:val="000000"/>
          <w:sz w:val="24"/>
          <w:szCs w:val="24"/>
        </w:rPr>
        <w:t>转让方受托人</w:t>
      </w:r>
      <w:r>
        <w:rPr>
          <w:rFonts w:ascii="仿宋_GB2312" w:eastAsia="仿宋_GB2312" w:cs="仿宋_GB2312" w:hint="eastAsia"/>
          <w:color w:val="000000"/>
          <w:sz w:val="24"/>
          <w:szCs w:val="24"/>
        </w:rPr>
        <w:t>有权向受让方发出解除本《协议》的书面通知，并</w:t>
      </w:r>
      <w:proofErr w:type="gramStart"/>
      <w:r>
        <w:rPr>
          <w:rFonts w:ascii="仿宋_GB2312" w:eastAsia="仿宋_GB2312" w:cs="仿宋_GB2312" w:hint="eastAsia"/>
          <w:color w:val="000000"/>
          <w:sz w:val="24"/>
          <w:szCs w:val="24"/>
        </w:rPr>
        <w:t>没收受</w:t>
      </w:r>
      <w:proofErr w:type="gramEnd"/>
      <w:r>
        <w:rPr>
          <w:rFonts w:ascii="仿宋_GB2312" w:eastAsia="仿宋_GB2312" w:cs="仿宋_GB2312" w:hint="eastAsia"/>
          <w:color w:val="000000"/>
          <w:sz w:val="24"/>
          <w:szCs w:val="24"/>
        </w:rPr>
        <w:t>让方的交易保证金（如有）。</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9.2受让方对标的债权进行违法处置，或者恶意地采取不合理的方式进行债权处置，对</w:t>
      </w:r>
      <w:r w:rsidR="00E92AF0">
        <w:rPr>
          <w:rFonts w:ascii="仿宋_GB2312" w:eastAsia="仿宋_GB2312" w:cs="仿宋_GB2312" w:hint="eastAsia"/>
          <w:color w:val="000000"/>
          <w:sz w:val="24"/>
          <w:szCs w:val="24"/>
        </w:rPr>
        <w:t>转让方</w:t>
      </w:r>
      <w:r>
        <w:rPr>
          <w:rFonts w:ascii="仿宋_GB2312" w:eastAsia="仿宋_GB2312" w:cs="仿宋_GB2312" w:hint="eastAsia"/>
          <w:color w:val="000000"/>
          <w:sz w:val="24"/>
          <w:szCs w:val="24"/>
        </w:rPr>
        <w:t>或</w:t>
      </w:r>
      <w:r w:rsidR="00E92AF0">
        <w:rPr>
          <w:rFonts w:ascii="仿宋_GB2312" w:eastAsia="仿宋_GB2312" w:cs="仿宋_GB2312" w:hint="eastAsia"/>
          <w:color w:val="000000"/>
          <w:sz w:val="24"/>
          <w:szCs w:val="24"/>
        </w:rPr>
        <w:t>转让方受托人</w:t>
      </w:r>
      <w:r>
        <w:rPr>
          <w:rFonts w:ascii="仿宋_GB2312" w:eastAsia="仿宋_GB2312" w:cs="仿宋_GB2312" w:hint="eastAsia"/>
          <w:color w:val="000000"/>
          <w:sz w:val="24"/>
          <w:szCs w:val="24"/>
        </w:rPr>
        <w:t>的合法权益造成实际损害的，包括但不限于以</w:t>
      </w:r>
      <w:r w:rsidR="00E92AF0">
        <w:rPr>
          <w:rFonts w:ascii="仿宋_GB2312" w:eastAsia="仿宋_GB2312" w:cs="仿宋_GB2312" w:hint="eastAsia"/>
          <w:color w:val="000000"/>
          <w:sz w:val="24"/>
          <w:szCs w:val="24"/>
        </w:rPr>
        <w:t>转让方</w:t>
      </w:r>
      <w:r>
        <w:rPr>
          <w:rFonts w:ascii="仿宋_GB2312" w:eastAsia="仿宋_GB2312" w:cs="仿宋_GB2312" w:hint="eastAsia"/>
          <w:color w:val="000000"/>
          <w:sz w:val="24"/>
          <w:szCs w:val="24"/>
        </w:rPr>
        <w:t>或</w:t>
      </w:r>
      <w:r w:rsidR="00E92AF0">
        <w:rPr>
          <w:rFonts w:ascii="仿宋_GB2312" w:eastAsia="仿宋_GB2312" w:cs="仿宋_GB2312" w:hint="eastAsia"/>
          <w:color w:val="000000"/>
          <w:sz w:val="24"/>
          <w:szCs w:val="24"/>
        </w:rPr>
        <w:t>转让方受托人</w:t>
      </w:r>
      <w:r>
        <w:rPr>
          <w:rFonts w:ascii="仿宋_GB2312" w:eastAsia="仿宋_GB2312" w:cs="仿宋_GB2312" w:hint="eastAsia"/>
          <w:color w:val="000000"/>
          <w:sz w:val="24"/>
          <w:szCs w:val="24"/>
        </w:rPr>
        <w:t>名义实施侵权行为，或者造成不良社会影</w:t>
      </w:r>
      <w:r w:rsidRPr="00AE4240">
        <w:rPr>
          <w:rFonts w:ascii="仿宋_GB2312" w:eastAsia="仿宋_GB2312" w:cs="仿宋_GB2312" w:hint="eastAsia"/>
          <w:color w:val="000000"/>
          <w:sz w:val="24"/>
          <w:szCs w:val="24"/>
        </w:rPr>
        <w:t>响的</w:t>
      </w:r>
      <w:r w:rsidR="00AF766A" w:rsidRPr="00AE4240">
        <w:rPr>
          <w:rFonts w:ascii="仿宋_GB2312" w:eastAsia="仿宋_GB2312" w:cs="仿宋_GB2312" w:hint="eastAsia"/>
          <w:color w:val="000000"/>
          <w:sz w:val="24"/>
          <w:szCs w:val="24"/>
        </w:rPr>
        <w:t>，受让方需赔偿转让方及转让方委托人的全部损失以及因此所支付的费用。</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9.3如受让方违反付款义务，未能按时足额支付相应款项，则每逾期一日，受让方</w:t>
      </w:r>
      <w:bookmarkStart w:id="22" w:name="_Ref128679105"/>
      <w:bookmarkStart w:id="23" w:name="_Ref118455974"/>
      <w:r>
        <w:rPr>
          <w:rFonts w:ascii="仿宋_GB2312" w:eastAsia="仿宋_GB2312" w:cs="仿宋_GB2312" w:hint="eastAsia"/>
          <w:color w:val="000000"/>
          <w:sz w:val="24"/>
          <w:szCs w:val="24"/>
        </w:rPr>
        <w:t>按应付未付价款以每天万分之六支付违约金。</w:t>
      </w:r>
    </w:p>
    <w:bookmarkEnd w:id="22"/>
    <w:bookmarkEnd w:id="23"/>
    <w:p w:rsidR="0024183C" w:rsidRDefault="0024183C" w:rsidP="0024183C">
      <w:pPr>
        <w:spacing w:line="520" w:lineRule="exact"/>
        <w:ind w:firstLine="555"/>
        <w:rPr>
          <w:rFonts w:ascii="仿宋_GB2312" w:eastAsia="仿宋_GB2312"/>
          <w:color w:val="000000"/>
          <w:sz w:val="24"/>
          <w:szCs w:val="24"/>
        </w:rPr>
      </w:pPr>
      <w:r>
        <w:rPr>
          <w:rFonts w:ascii="仿宋_GB2312" w:eastAsia="仿宋_GB2312" w:cs="仿宋_GB2312" w:hint="eastAsia"/>
          <w:b/>
          <w:bCs/>
          <w:color w:val="000000"/>
          <w:sz w:val="24"/>
          <w:szCs w:val="24"/>
        </w:rPr>
        <w:t>第十条保密</w:t>
      </w:r>
    </w:p>
    <w:p w:rsidR="0024183C" w:rsidRDefault="0024183C" w:rsidP="0024183C">
      <w:pPr>
        <w:spacing w:line="520" w:lineRule="exact"/>
        <w:ind w:firstLine="555"/>
        <w:rPr>
          <w:rFonts w:ascii="仿宋_GB2312" w:eastAsia="仿宋_GB2312"/>
          <w:snapToGrid w:val="0"/>
          <w:color w:val="000000"/>
          <w:kern w:val="28"/>
          <w:sz w:val="24"/>
          <w:szCs w:val="24"/>
        </w:rPr>
      </w:pPr>
      <w:r>
        <w:rPr>
          <w:rFonts w:ascii="仿宋_GB2312" w:eastAsia="仿宋_GB2312" w:cs="仿宋_GB2312" w:hint="eastAsia"/>
          <w:snapToGrid w:val="0"/>
          <w:color w:val="000000"/>
          <w:kern w:val="28"/>
          <w:sz w:val="24"/>
          <w:szCs w:val="24"/>
        </w:rPr>
        <w:lastRenderedPageBreak/>
        <w:t>10.1保密信息</w:t>
      </w:r>
    </w:p>
    <w:p w:rsidR="0024183C" w:rsidRDefault="0024183C" w:rsidP="0024183C">
      <w:pPr>
        <w:spacing w:line="520" w:lineRule="exact"/>
        <w:ind w:firstLine="555"/>
        <w:rPr>
          <w:rFonts w:ascii="仿宋_GB2312" w:eastAsia="仿宋_GB2312"/>
          <w:snapToGrid w:val="0"/>
          <w:color w:val="000000"/>
          <w:kern w:val="28"/>
          <w:sz w:val="24"/>
          <w:szCs w:val="24"/>
        </w:rPr>
      </w:pPr>
      <w:r>
        <w:rPr>
          <w:rFonts w:ascii="仿宋_GB2312" w:eastAsia="仿宋_GB2312" w:cs="仿宋_GB2312" w:hint="eastAsia"/>
          <w:snapToGrid w:val="0"/>
          <w:color w:val="000000"/>
          <w:kern w:val="28"/>
          <w:sz w:val="24"/>
          <w:szCs w:val="24"/>
        </w:rPr>
        <w:t>协议各方同意，其对本协议签署和履行过程中得到的关于标的债权和相对方的文件资料和资料以及本协议项下交易的所有重要信息及本协议所含信息(包括有关定价的信息)均有保密义务，除根据法律规定，需向相关司法、政府部门披露，以及向服务于本协议项下交易并受保密协议约束的中介机构披露外，未经对方书面同意，不向任何其他方披露此类信息。进行上述披露之前，披露方应通知另一方其拟进行披露及拟披露的内容。未经另一方的事先书面同意，任何一方不得对第三方披露、不得将本协议有关交易情况向新闻媒体予以公开披露或者发表声明。</w:t>
      </w:r>
    </w:p>
    <w:p w:rsidR="0024183C" w:rsidRDefault="0024183C" w:rsidP="0024183C">
      <w:pPr>
        <w:spacing w:line="520" w:lineRule="exact"/>
        <w:ind w:firstLineChars="200" w:firstLine="480"/>
        <w:rPr>
          <w:rFonts w:ascii="仿宋_GB2312" w:eastAsia="仿宋_GB2312"/>
          <w:snapToGrid w:val="0"/>
          <w:color w:val="000000"/>
          <w:kern w:val="28"/>
          <w:sz w:val="24"/>
          <w:szCs w:val="24"/>
        </w:rPr>
      </w:pPr>
      <w:r>
        <w:rPr>
          <w:rFonts w:ascii="仿宋_GB2312" w:eastAsia="仿宋_GB2312" w:cs="仿宋_GB2312" w:hint="eastAsia"/>
          <w:snapToGrid w:val="0"/>
          <w:color w:val="000000"/>
          <w:kern w:val="28"/>
          <w:sz w:val="24"/>
          <w:szCs w:val="24"/>
        </w:rPr>
        <w:t>10.2保密义务人</w:t>
      </w:r>
    </w:p>
    <w:p w:rsidR="0024183C" w:rsidRDefault="0024183C" w:rsidP="0024183C">
      <w:pPr>
        <w:spacing w:line="520" w:lineRule="exact"/>
        <w:ind w:firstLineChars="200" w:firstLine="480"/>
        <w:rPr>
          <w:rFonts w:ascii="仿宋_GB2312" w:eastAsia="仿宋_GB2312"/>
          <w:snapToGrid w:val="0"/>
          <w:color w:val="000000"/>
          <w:kern w:val="28"/>
          <w:sz w:val="24"/>
          <w:szCs w:val="24"/>
        </w:rPr>
      </w:pPr>
      <w:r>
        <w:rPr>
          <w:rFonts w:ascii="仿宋_GB2312" w:eastAsia="仿宋_GB2312" w:cs="仿宋_GB2312" w:hint="eastAsia"/>
          <w:snapToGrid w:val="0"/>
          <w:color w:val="000000"/>
          <w:kern w:val="28"/>
          <w:sz w:val="24"/>
          <w:szCs w:val="24"/>
        </w:rPr>
        <w:t>协议各方一致同意，进一步采取所有合理的努力和防范措施，防止其任何关联公司、雇员或人员或任何其他人员以及雇佣的中介机构和企业获得或未经授权使用或披露上述任何保密信息。</w:t>
      </w:r>
    </w:p>
    <w:p w:rsidR="0024183C" w:rsidRDefault="0024183C" w:rsidP="0024183C">
      <w:pPr>
        <w:spacing w:line="520" w:lineRule="exact"/>
        <w:ind w:firstLineChars="200" w:firstLine="480"/>
        <w:rPr>
          <w:rFonts w:ascii="仿宋_GB2312" w:eastAsia="仿宋_GB2312"/>
          <w:snapToGrid w:val="0"/>
          <w:color w:val="000000"/>
          <w:kern w:val="28"/>
          <w:sz w:val="24"/>
          <w:szCs w:val="24"/>
        </w:rPr>
      </w:pPr>
      <w:r>
        <w:rPr>
          <w:rFonts w:ascii="仿宋_GB2312" w:eastAsia="仿宋_GB2312" w:cs="仿宋_GB2312" w:hint="eastAsia"/>
          <w:snapToGrid w:val="0"/>
          <w:color w:val="000000"/>
          <w:kern w:val="28"/>
          <w:sz w:val="24"/>
          <w:szCs w:val="24"/>
        </w:rPr>
        <w:t>10.3保密协议的延续</w:t>
      </w:r>
    </w:p>
    <w:p w:rsidR="0024183C" w:rsidRDefault="0024183C" w:rsidP="0024183C">
      <w:pPr>
        <w:spacing w:line="520" w:lineRule="exact"/>
        <w:ind w:firstLineChars="200" w:firstLine="480"/>
        <w:rPr>
          <w:rFonts w:ascii="仿宋_GB2312" w:eastAsia="仿宋_GB2312"/>
          <w:snapToGrid w:val="0"/>
          <w:color w:val="000000"/>
          <w:kern w:val="28"/>
          <w:sz w:val="24"/>
          <w:szCs w:val="24"/>
        </w:rPr>
      </w:pPr>
      <w:r w:rsidRPr="00DE4916">
        <w:rPr>
          <w:rFonts w:ascii="仿宋_GB2312" w:eastAsia="仿宋_GB2312" w:cs="仿宋_GB2312" w:hint="eastAsia"/>
          <w:snapToGrid w:val="0"/>
          <w:color w:val="000000"/>
          <w:kern w:val="28"/>
          <w:sz w:val="24"/>
          <w:szCs w:val="24"/>
        </w:rPr>
        <w:t>协议各方一致同意，在签署本《协议》前各方已签署的保密协议（如有）或受让方出具的保密承诺书均作为本《协议》的一部分，各方仍应各自继续履行该保密协议或保密承诺书并承担相应的保密责任。</w:t>
      </w:r>
    </w:p>
    <w:p w:rsidR="0024183C" w:rsidRDefault="0024183C" w:rsidP="0024183C">
      <w:pPr>
        <w:spacing w:line="520" w:lineRule="exact"/>
        <w:ind w:firstLineChars="200" w:firstLine="480"/>
        <w:rPr>
          <w:rFonts w:ascii="仿宋_GB2312" w:eastAsia="仿宋_GB2312"/>
          <w:snapToGrid w:val="0"/>
          <w:color w:val="000000"/>
          <w:kern w:val="28"/>
          <w:sz w:val="24"/>
          <w:szCs w:val="24"/>
        </w:rPr>
      </w:pPr>
      <w:r>
        <w:rPr>
          <w:rFonts w:ascii="仿宋_GB2312" w:eastAsia="仿宋_GB2312" w:cs="仿宋_GB2312" w:hint="eastAsia"/>
          <w:snapToGrid w:val="0"/>
          <w:color w:val="000000"/>
          <w:kern w:val="28"/>
          <w:sz w:val="24"/>
          <w:szCs w:val="24"/>
        </w:rPr>
        <w:t>10.4保密期限</w:t>
      </w:r>
    </w:p>
    <w:p w:rsidR="0024183C" w:rsidRDefault="0024183C" w:rsidP="0024183C">
      <w:pPr>
        <w:spacing w:line="520" w:lineRule="exact"/>
        <w:ind w:firstLineChars="200" w:firstLine="480"/>
        <w:rPr>
          <w:rFonts w:ascii="仿宋_GB2312" w:eastAsia="仿宋_GB2312"/>
          <w:snapToGrid w:val="0"/>
          <w:color w:val="000000"/>
          <w:kern w:val="28"/>
          <w:sz w:val="24"/>
          <w:szCs w:val="24"/>
        </w:rPr>
      </w:pPr>
      <w:r>
        <w:rPr>
          <w:rFonts w:ascii="仿宋_GB2312" w:eastAsia="仿宋_GB2312" w:cs="仿宋_GB2312" w:hint="eastAsia"/>
          <w:snapToGrid w:val="0"/>
          <w:color w:val="000000"/>
          <w:kern w:val="28"/>
          <w:sz w:val="24"/>
          <w:szCs w:val="24"/>
        </w:rPr>
        <w:t>协议各方一致同意，不论本《协议》是否变更、中止、解除、终止，本条约定一直具有约束力，除非：有关保密信息的权利人书面同意另一方解除保密义务；或该等保密信息非由于一方违反本《协议》的原因已经进入公共领域而为公众所知悉；或受让方已受让该标的债权且已完全履行标的债权转让协议；或有根据法律法规规定可以免除保密义务和责任的情形。</w:t>
      </w:r>
    </w:p>
    <w:p w:rsidR="0024183C" w:rsidRDefault="0024183C" w:rsidP="0024183C">
      <w:pPr>
        <w:spacing w:line="520" w:lineRule="exact"/>
        <w:ind w:firstLineChars="200" w:firstLine="482"/>
        <w:rPr>
          <w:rFonts w:ascii="仿宋_GB2312" w:eastAsia="仿宋_GB2312"/>
          <w:b/>
          <w:bCs/>
          <w:color w:val="000000"/>
          <w:sz w:val="24"/>
          <w:szCs w:val="24"/>
        </w:rPr>
      </w:pPr>
      <w:r>
        <w:rPr>
          <w:rFonts w:ascii="仿宋_GB2312" w:eastAsia="仿宋_GB2312" w:cs="仿宋_GB2312" w:hint="eastAsia"/>
          <w:b/>
          <w:bCs/>
          <w:color w:val="000000"/>
          <w:sz w:val="24"/>
          <w:szCs w:val="24"/>
        </w:rPr>
        <w:t>第十一条 其他</w:t>
      </w:r>
    </w:p>
    <w:p w:rsidR="0024183C" w:rsidRDefault="0024183C" w:rsidP="0024183C">
      <w:pPr>
        <w:spacing w:line="52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1</w:t>
      </w:r>
      <w:r w:rsidR="006C7278">
        <w:rPr>
          <w:rFonts w:ascii="仿宋_GB2312" w:eastAsia="仿宋_GB2312" w:cs="仿宋_GB2312" w:hint="eastAsia"/>
          <w:color w:val="000000"/>
          <w:sz w:val="24"/>
          <w:szCs w:val="24"/>
        </w:rPr>
        <w:t>1</w:t>
      </w:r>
      <w:r>
        <w:rPr>
          <w:rFonts w:ascii="仿宋_GB2312" w:eastAsia="仿宋_GB2312" w:cs="仿宋_GB2312" w:hint="eastAsia"/>
          <w:color w:val="000000"/>
          <w:sz w:val="24"/>
          <w:szCs w:val="24"/>
        </w:rPr>
        <w:t>.1</w:t>
      </w:r>
    </w:p>
    <w:p w:rsidR="0024183C" w:rsidRDefault="0024183C" w:rsidP="0024183C">
      <w:pPr>
        <w:spacing w:line="520" w:lineRule="exact"/>
        <w:ind w:firstLineChars="200" w:firstLine="480"/>
        <w:rPr>
          <w:rFonts w:ascii="仿宋_GB2312" w:eastAsia="仿宋_GB2312"/>
          <w:color w:val="000000"/>
          <w:sz w:val="24"/>
          <w:szCs w:val="24"/>
        </w:rPr>
      </w:pPr>
      <w:r>
        <w:rPr>
          <w:rFonts w:ascii="仿宋_GB2312" w:eastAsia="仿宋_GB2312" w:cs="仿宋_GB2312" w:hint="eastAsia"/>
          <w:color w:val="000000"/>
          <w:sz w:val="24"/>
          <w:szCs w:val="24"/>
        </w:rPr>
        <w:t>因本《协议》或与本《协议》有关而产生的任何争议，应首先通过友好协商</w:t>
      </w:r>
      <w:r>
        <w:rPr>
          <w:rFonts w:ascii="仿宋_GB2312" w:eastAsia="仿宋_GB2312" w:cs="仿宋_GB2312" w:hint="eastAsia"/>
          <w:color w:val="000000"/>
          <w:sz w:val="24"/>
          <w:szCs w:val="24"/>
        </w:rPr>
        <w:lastRenderedPageBreak/>
        <w:t>解决争议，协商不成的，可向</w:t>
      </w:r>
      <w:r w:rsidR="00E92AF0">
        <w:rPr>
          <w:rFonts w:ascii="仿宋_GB2312" w:eastAsia="仿宋_GB2312" w:cs="仿宋_GB2312" w:hint="eastAsia"/>
          <w:color w:val="000000"/>
          <w:sz w:val="24"/>
          <w:szCs w:val="24"/>
        </w:rPr>
        <w:t>武汉</w:t>
      </w:r>
      <w:r>
        <w:rPr>
          <w:rFonts w:ascii="仿宋_GB2312" w:eastAsia="仿宋_GB2312" w:cs="仿宋_GB2312" w:hint="eastAsia"/>
          <w:color w:val="000000"/>
          <w:sz w:val="24"/>
          <w:szCs w:val="24"/>
        </w:rPr>
        <w:t>仲裁委员会提起仲裁。</w:t>
      </w:r>
    </w:p>
    <w:p w:rsidR="0024183C" w:rsidRDefault="0024183C" w:rsidP="0024183C">
      <w:pPr>
        <w:spacing w:line="52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1</w:t>
      </w:r>
      <w:r w:rsidR="006C7278">
        <w:rPr>
          <w:rFonts w:ascii="仿宋_GB2312" w:eastAsia="仿宋_GB2312" w:cs="仿宋_GB2312" w:hint="eastAsia"/>
          <w:color w:val="000000"/>
          <w:sz w:val="24"/>
          <w:szCs w:val="24"/>
        </w:rPr>
        <w:t>1</w:t>
      </w:r>
      <w:r>
        <w:rPr>
          <w:rFonts w:ascii="仿宋_GB2312" w:eastAsia="仿宋_GB2312" w:cs="仿宋_GB2312" w:hint="eastAsia"/>
          <w:color w:val="000000"/>
          <w:sz w:val="24"/>
          <w:szCs w:val="24"/>
        </w:rPr>
        <w:t>.2 本《协议》由</w:t>
      </w:r>
      <w:r w:rsidR="00E92AF0">
        <w:rPr>
          <w:rFonts w:ascii="仿宋_GB2312" w:eastAsia="仿宋_GB2312" w:cs="仿宋_GB2312" w:hint="eastAsia"/>
          <w:color w:val="000000"/>
          <w:sz w:val="24"/>
          <w:szCs w:val="24"/>
        </w:rPr>
        <w:t>转让方受托人</w:t>
      </w:r>
      <w:r>
        <w:rPr>
          <w:rFonts w:ascii="仿宋_GB2312" w:eastAsia="仿宋_GB2312" w:cs="仿宋_GB2312" w:hint="eastAsia"/>
          <w:color w:val="000000"/>
          <w:sz w:val="24"/>
          <w:szCs w:val="24"/>
        </w:rPr>
        <w:t>代表</w:t>
      </w:r>
      <w:r w:rsidR="00E92AF0">
        <w:rPr>
          <w:rFonts w:ascii="仿宋_GB2312" w:eastAsia="仿宋_GB2312" w:cs="仿宋_GB2312" w:hint="eastAsia"/>
          <w:color w:val="000000"/>
          <w:sz w:val="24"/>
          <w:szCs w:val="24"/>
        </w:rPr>
        <w:t>转让方</w:t>
      </w:r>
      <w:r>
        <w:rPr>
          <w:rFonts w:ascii="仿宋_GB2312" w:eastAsia="仿宋_GB2312" w:cs="仿宋_GB2312" w:hint="eastAsia"/>
          <w:color w:val="000000"/>
          <w:sz w:val="24"/>
          <w:szCs w:val="24"/>
        </w:rPr>
        <w:t>加盖</w:t>
      </w:r>
      <w:r w:rsidR="00E92AF0">
        <w:rPr>
          <w:rFonts w:ascii="仿宋_GB2312" w:eastAsia="仿宋_GB2312" w:cs="仿宋_GB2312" w:hint="eastAsia"/>
          <w:color w:val="000000"/>
          <w:sz w:val="24"/>
          <w:szCs w:val="24"/>
        </w:rPr>
        <w:t>转让方受托人</w:t>
      </w:r>
      <w:r>
        <w:rPr>
          <w:rFonts w:ascii="仿宋_GB2312" w:eastAsia="仿宋_GB2312" w:cs="仿宋_GB2312" w:hint="eastAsia"/>
          <w:color w:val="000000"/>
          <w:sz w:val="24"/>
          <w:szCs w:val="24"/>
        </w:rPr>
        <w:t>公章、</w:t>
      </w:r>
      <w:r w:rsidR="00E92AF0">
        <w:rPr>
          <w:rFonts w:ascii="仿宋_GB2312" w:eastAsia="仿宋_GB2312" w:cs="仿宋_GB2312" w:hint="eastAsia"/>
          <w:color w:val="000000"/>
          <w:sz w:val="24"/>
          <w:szCs w:val="24"/>
        </w:rPr>
        <w:t>转让方受托人</w:t>
      </w:r>
      <w:r>
        <w:rPr>
          <w:rFonts w:ascii="仿宋_GB2312" w:eastAsia="仿宋_GB2312" w:cs="仿宋_GB2312" w:hint="eastAsia"/>
          <w:color w:val="000000"/>
          <w:sz w:val="24"/>
          <w:szCs w:val="24"/>
        </w:rPr>
        <w:t>有权人签字</w:t>
      </w:r>
      <w:r w:rsidR="00600BAC">
        <w:rPr>
          <w:rFonts w:ascii="仿宋_GB2312" w:eastAsia="仿宋_GB2312" w:cs="仿宋_GB2312" w:hint="eastAsia"/>
          <w:color w:val="000000"/>
          <w:sz w:val="24"/>
          <w:szCs w:val="24"/>
        </w:rPr>
        <w:t>或盖章</w:t>
      </w:r>
      <w:r>
        <w:rPr>
          <w:rFonts w:ascii="仿宋_GB2312" w:eastAsia="仿宋_GB2312" w:cs="仿宋_GB2312" w:hint="eastAsia"/>
          <w:color w:val="000000"/>
          <w:sz w:val="24"/>
          <w:szCs w:val="24"/>
        </w:rPr>
        <w:t>并加盖公章及</w:t>
      </w:r>
      <w:r w:rsidR="00E92AF0">
        <w:rPr>
          <w:rFonts w:ascii="仿宋_GB2312" w:eastAsia="仿宋_GB2312" w:cs="仿宋_GB2312" w:hint="eastAsia"/>
          <w:color w:val="000000"/>
          <w:sz w:val="24"/>
          <w:szCs w:val="24"/>
        </w:rPr>
        <w:t>受让方</w:t>
      </w:r>
      <w:r>
        <w:rPr>
          <w:rFonts w:ascii="仿宋_GB2312" w:eastAsia="仿宋_GB2312" w:cs="仿宋_GB2312" w:hint="eastAsia"/>
          <w:color w:val="000000"/>
          <w:sz w:val="24"/>
          <w:szCs w:val="24"/>
        </w:rPr>
        <w:t>或其授权代理人签字</w:t>
      </w:r>
      <w:r w:rsidR="00600BAC">
        <w:rPr>
          <w:rFonts w:ascii="仿宋_GB2312" w:eastAsia="仿宋_GB2312" w:cs="仿宋_GB2312" w:hint="eastAsia"/>
          <w:color w:val="000000"/>
          <w:sz w:val="24"/>
          <w:szCs w:val="24"/>
        </w:rPr>
        <w:t>或盖章并加盖公章</w:t>
      </w:r>
      <w:r>
        <w:rPr>
          <w:rFonts w:ascii="仿宋_GB2312" w:eastAsia="仿宋_GB2312" w:cs="仿宋_GB2312" w:hint="eastAsia"/>
          <w:color w:val="000000"/>
          <w:sz w:val="24"/>
          <w:szCs w:val="24"/>
        </w:rPr>
        <w:t>之日起生效。本《协议》正本一式</w:t>
      </w:r>
      <w:r w:rsidR="00923763">
        <w:rPr>
          <w:rFonts w:ascii="仿宋_GB2312" w:eastAsia="仿宋_GB2312" w:cs="仿宋_GB2312" w:hint="eastAsia"/>
          <w:color w:val="000000"/>
          <w:sz w:val="24"/>
          <w:szCs w:val="24"/>
        </w:rPr>
        <w:t>陆</w:t>
      </w:r>
      <w:r>
        <w:rPr>
          <w:rFonts w:ascii="仿宋_GB2312" w:eastAsia="仿宋_GB2312" w:cs="仿宋_GB2312" w:hint="eastAsia"/>
          <w:color w:val="000000"/>
          <w:sz w:val="24"/>
          <w:szCs w:val="24"/>
        </w:rPr>
        <w:t>份，各方各执</w:t>
      </w:r>
      <w:r w:rsidR="00923763">
        <w:rPr>
          <w:rFonts w:ascii="仿宋_GB2312" w:eastAsia="仿宋_GB2312" w:cs="仿宋_GB2312" w:hint="eastAsia"/>
          <w:color w:val="000000"/>
          <w:sz w:val="24"/>
          <w:szCs w:val="24"/>
        </w:rPr>
        <w:t>贰</w:t>
      </w:r>
      <w:r>
        <w:rPr>
          <w:rFonts w:ascii="仿宋_GB2312" w:eastAsia="仿宋_GB2312" w:cs="仿宋_GB2312" w:hint="eastAsia"/>
          <w:color w:val="000000"/>
          <w:sz w:val="24"/>
          <w:szCs w:val="24"/>
        </w:rPr>
        <w:t>份。</w:t>
      </w:r>
    </w:p>
    <w:p w:rsidR="0024183C" w:rsidRDefault="0024183C" w:rsidP="0024183C">
      <w:pPr>
        <w:spacing w:line="520" w:lineRule="exact"/>
        <w:ind w:firstLineChars="200" w:firstLine="420"/>
      </w:pPr>
      <w:bookmarkStart w:id="24" w:name="_DV_M501"/>
      <w:bookmarkEnd w:id="24"/>
    </w:p>
    <w:p w:rsidR="0024183C" w:rsidRDefault="0024183C" w:rsidP="0024183C">
      <w:pPr>
        <w:spacing w:line="520" w:lineRule="exact"/>
        <w:ind w:firstLineChars="200" w:firstLine="480"/>
        <w:outlineLvl w:val="0"/>
        <w:rPr>
          <w:rFonts w:ascii="仿宋_GB2312" w:eastAsia="仿宋_GB2312"/>
          <w:color w:val="000000"/>
          <w:sz w:val="24"/>
          <w:szCs w:val="24"/>
        </w:rPr>
      </w:pPr>
      <w:r>
        <w:rPr>
          <w:rFonts w:ascii="仿宋_GB2312" w:eastAsia="仿宋_GB2312" w:cs="仿宋_GB2312" w:hint="eastAsia"/>
          <w:color w:val="000000"/>
          <w:sz w:val="24"/>
          <w:szCs w:val="24"/>
        </w:rPr>
        <w:t>（以下无正文）</w:t>
      </w:r>
    </w:p>
    <w:p w:rsidR="0024183C" w:rsidRDefault="0024183C" w:rsidP="0024183C">
      <w:pPr>
        <w:spacing w:line="520" w:lineRule="exact"/>
        <w:ind w:firstLineChars="200" w:firstLine="560"/>
        <w:jc w:val="center"/>
        <w:outlineLvl w:val="0"/>
        <w:rPr>
          <w:rFonts w:ascii="仿宋_GB2312" w:eastAsia="仿宋_GB2312"/>
          <w:color w:val="000000"/>
          <w:sz w:val="28"/>
          <w:szCs w:val="28"/>
        </w:rPr>
      </w:pPr>
    </w:p>
    <w:p w:rsidR="004F1722" w:rsidRDefault="004F1722" w:rsidP="0024183C">
      <w:pPr>
        <w:spacing w:line="520" w:lineRule="exact"/>
        <w:ind w:firstLineChars="200" w:firstLine="560"/>
        <w:jc w:val="center"/>
        <w:outlineLvl w:val="0"/>
        <w:rPr>
          <w:rFonts w:ascii="仿宋_GB2312" w:eastAsia="仿宋_GB2312"/>
          <w:color w:val="000000"/>
          <w:sz w:val="28"/>
          <w:szCs w:val="28"/>
        </w:rPr>
      </w:pPr>
    </w:p>
    <w:p w:rsidR="0024183C" w:rsidRDefault="0024183C" w:rsidP="0024183C">
      <w:pPr>
        <w:spacing w:line="520" w:lineRule="exact"/>
        <w:ind w:firstLineChars="200" w:firstLine="560"/>
        <w:jc w:val="center"/>
        <w:outlineLvl w:val="0"/>
        <w:rPr>
          <w:rFonts w:ascii="仿宋_GB2312" w:eastAsia="仿宋_GB2312"/>
          <w:color w:val="000000"/>
          <w:sz w:val="28"/>
          <w:szCs w:val="28"/>
        </w:rPr>
      </w:pPr>
    </w:p>
    <w:p w:rsidR="0024183C" w:rsidRDefault="0024183C" w:rsidP="0024183C">
      <w:pPr>
        <w:widowControl/>
        <w:spacing w:line="520" w:lineRule="exact"/>
        <w:jc w:val="left"/>
        <w:rPr>
          <w:rFonts w:ascii="仿宋_GB2312" w:eastAsia="仿宋_GB2312"/>
          <w:b/>
          <w:bCs/>
          <w:color w:val="000000"/>
          <w:sz w:val="24"/>
          <w:szCs w:val="24"/>
        </w:rPr>
      </w:pPr>
      <w:r>
        <w:rPr>
          <w:rFonts w:ascii="仿宋_GB2312" w:eastAsia="仿宋_GB2312" w:hint="eastAsia"/>
          <w:color w:val="000000"/>
          <w:kern w:val="0"/>
          <w:sz w:val="28"/>
          <w:szCs w:val="28"/>
        </w:rPr>
        <w:br w:type="page"/>
      </w:r>
      <w:r>
        <w:rPr>
          <w:rFonts w:ascii="仿宋_GB2312" w:eastAsia="仿宋_GB2312" w:cs="仿宋_GB2312" w:hint="eastAsia"/>
          <w:b/>
          <w:bCs/>
          <w:color w:val="000000"/>
          <w:sz w:val="24"/>
          <w:szCs w:val="24"/>
        </w:rPr>
        <w:lastRenderedPageBreak/>
        <w:t>（以下为签字页，无正文）</w:t>
      </w:r>
    </w:p>
    <w:p w:rsidR="0024183C" w:rsidRDefault="0024183C" w:rsidP="0024183C">
      <w:pPr>
        <w:spacing w:line="520" w:lineRule="exact"/>
        <w:outlineLvl w:val="0"/>
        <w:rPr>
          <w:rFonts w:ascii="仿宋_GB2312" w:eastAsia="仿宋_GB2312"/>
          <w:color w:val="000000"/>
          <w:sz w:val="24"/>
          <w:szCs w:val="24"/>
        </w:rPr>
      </w:pPr>
    </w:p>
    <w:p w:rsidR="0024183C" w:rsidRDefault="0024183C" w:rsidP="0024183C">
      <w:pPr>
        <w:spacing w:line="520" w:lineRule="exact"/>
        <w:outlineLvl w:val="0"/>
        <w:rPr>
          <w:rFonts w:ascii="仿宋_GB2312" w:eastAsia="仿宋_GB2312"/>
          <w:color w:val="000000"/>
          <w:sz w:val="24"/>
          <w:szCs w:val="24"/>
        </w:rPr>
      </w:pPr>
      <w:r>
        <w:rPr>
          <w:rFonts w:ascii="仿宋_GB2312" w:eastAsia="仿宋_GB2312" w:cs="仿宋_GB2312" w:hint="eastAsia"/>
          <w:sz w:val="24"/>
          <w:szCs w:val="24"/>
        </w:rPr>
        <w:t>转让方受托人：</w:t>
      </w:r>
      <w:r w:rsidR="007E373E">
        <w:rPr>
          <w:rFonts w:ascii="仿宋_GB2312" w:eastAsia="仿宋_GB2312" w:cs="仿宋_GB2312" w:hint="eastAsia"/>
          <w:sz w:val="24"/>
          <w:szCs w:val="24"/>
        </w:rPr>
        <w:t xml:space="preserve">     </w:t>
      </w:r>
      <w:r>
        <w:rPr>
          <w:rFonts w:ascii="仿宋_GB2312" w:eastAsia="仿宋_GB2312" w:cs="仿宋_GB2312" w:hint="eastAsia"/>
          <w:color w:val="000000"/>
          <w:sz w:val="24"/>
          <w:szCs w:val="24"/>
        </w:rPr>
        <w:t>（盖章）</w:t>
      </w:r>
    </w:p>
    <w:p w:rsidR="0024183C" w:rsidRDefault="0024183C" w:rsidP="0024183C">
      <w:pPr>
        <w:spacing w:line="520" w:lineRule="exact"/>
        <w:outlineLvl w:val="0"/>
        <w:rPr>
          <w:rFonts w:ascii="仿宋_GB2312" w:eastAsia="仿宋_GB2312"/>
          <w:color w:val="000000"/>
          <w:sz w:val="24"/>
          <w:szCs w:val="24"/>
        </w:rPr>
      </w:pPr>
    </w:p>
    <w:p w:rsidR="0024183C" w:rsidRDefault="0024183C" w:rsidP="0024183C">
      <w:pPr>
        <w:spacing w:line="520" w:lineRule="exact"/>
        <w:outlineLvl w:val="0"/>
        <w:rPr>
          <w:rFonts w:ascii="仿宋_GB2312" w:eastAsia="仿宋_GB2312"/>
          <w:color w:val="000000"/>
          <w:sz w:val="24"/>
          <w:szCs w:val="24"/>
        </w:rPr>
      </w:pPr>
      <w:r>
        <w:rPr>
          <w:rFonts w:ascii="仿宋_GB2312" w:eastAsia="仿宋_GB2312" w:cs="仿宋_GB2312" w:hint="eastAsia"/>
          <w:color w:val="000000"/>
          <w:sz w:val="24"/>
          <w:szCs w:val="24"/>
        </w:rPr>
        <w:t>负责人或授权代表（签字或盖章）</w:t>
      </w:r>
    </w:p>
    <w:p w:rsidR="0024183C" w:rsidRDefault="0024183C" w:rsidP="0024183C">
      <w:pPr>
        <w:spacing w:line="520" w:lineRule="exact"/>
        <w:ind w:firstLineChars="200" w:firstLine="480"/>
        <w:outlineLvl w:val="0"/>
        <w:rPr>
          <w:rFonts w:ascii="仿宋_GB2312" w:eastAsia="仿宋_GB2312"/>
          <w:color w:val="000000"/>
          <w:sz w:val="24"/>
          <w:szCs w:val="24"/>
        </w:rPr>
      </w:pPr>
      <w:r>
        <w:rPr>
          <w:rFonts w:ascii="仿宋_GB2312" w:eastAsia="仿宋_GB2312"/>
          <w:color w:val="000000"/>
          <w:sz w:val="24"/>
          <w:szCs w:val="24"/>
        </w:rPr>
        <w:t> </w:t>
      </w:r>
    </w:p>
    <w:p w:rsidR="0024183C" w:rsidRDefault="0024183C" w:rsidP="0024183C">
      <w:pPr>
        <w:spacing w:line="520" w:lineRule="exact"/>
        <w:ind w:firstLineChars="200" w:firstLine="480"/>
        <w:outlineLvl w:val="0"/>
        <w:rPr>
          <w:rFonts w:ascii="仿宋_GB2312" w:eastAsia="仿宋_GB2312"/>
          <w:color w:val="000000"/>
          <w:sz w:val="24"/>
          <w:szCs w:val="24"/>
        </w:rPr>
      </w:pPr>
      <w:r>
        <w:rPr>
          <w:rFonts w:ascii="仿宋_GB2312" w:eastAsia="仿宋_GB2312"/>
          <w:color w:val="000000"/>
          <w:sz w:val="24"/>
          <w:szCs w:val="24"/>
        </w:rPr>
        <w:t> </w:t>
      </w:r>
    </w:p>
    <w:p w:rsidR="0024183C" w:rsidRDefault="0024183C" w:rsidP="0024183C">
      <w:pPr>
        <w:spacing w:line="520" w:lineRule="exact"/>
        <w:ind w:firstLineChars="200" w:firstLine="480"/>
        <w:outlineLvl w:val="0"/>
        <w:rPr>
          <w:rFonts w:ascii="仿宋_GB2312" w:eastAsia="仿宋_GB2312"/>
          <w:color w:val="000000"/>
          <w:sz w:val="24"/>
          <w:szCs w:val="24"/>
        </w:rPr>
      </w:pPr>
    </w:p>
    <w:p w:rsidR="0024183C" w:rsidRDefault="0024183C" w:rsidP="0024183C">
      <w:pPr>
        <w:spacing w:line="520" w:lineRule="exact"/>
        <w:ind w:firstLineChars="200" w:firstLine="480"/>
        <w:outlineLvl w:val="0"/>
        <w:rPr>
          <w:rFonts w:ascii="仿宋_GB2312" w:eastAsia="仿宋_GB2312"/>
          <w:color w:val="000000"/>
          <w:sz w:val="24"/>
          <w:szCs w:val="24"/>
        </w:rPr>
      </w:pPr>
    </w:p>
    <w:p w:rsidR="0024183C" w:rsidRDefault="0024183C" w:rsidP="0024183C">
      <w:pPr>
        <w:spacing w:line="520" w:lineRule="exact"/>
        <w:ind w:firstLineChars="200" w:firstLine="480"/>
        <w:outlineLvl w:val="0"/>
        <w:rPr>
          <w:rFonts w:ascii="仿宋_GB2312" w:eastAsia="仿宋_GB2312"/>
          <w:color w:val="000000"/>
          <w:sz w:val="24"/>
          <w:szCs w:val="24"/>
        </w:rPr>
      </w:pPr>
    </w:p>
    <w:p w:rsidR="0024183C" w:rsidRDefault="0024183C" w:rsidP="0024183C">
      <w:pPr>
        <w:spacing w:line="520" w:lineRule="exact"/>
        <w:ind w:firstLineChars="200" w:firstLine="480"/>
        <w:outlineLvl w:val="0"/>
        <w:rPr>
          <w:rFonts w:ascii="仿宋_GB2312" w:eastAsia="仿宋_GB2312"/>
          <w:color w:val="000000"/>
          <w:sz w:val="24"/>
          <w:szCs w:val="24"/>
        </w:rPr>
      </w:pPr>
      <w:r>
        <w:rPr>
          <w:rFonts w:ascii="仿宋_GB2312" w:eastAsia="仿宋_GB2312"/>
          <w:color w:val="000000"/>
          <w:sz w:val="24"/>
          <w:szCs w:val="24"/>
        </w:rPr>
        <w:t> </w:t>
      </w:r>
    </w:p>
    <w:p w:rsidR="0024183C" w:rsidRDefault="0024183C" w:rsidP="0024183C">
      <w:pPr>
        <w:spacing w:line="520" w:lineRule="exact"/>
        <w:rPr>
          <w:rFonts w:ascii="仿宋_GB2312" w:eastAsia="仿宋_GB2312"/>
          <w:color w:val="000000"/>
          <w:sz w:val="24"/>
          <w:szCs w:val="24"/>
        </w:rPr>
      </w:pPr>
      <w:r>
        <w:rPr>
          <w:rFonts w:ascii="仿宋_GB2312" w:eastAsia="仿宋_GB2312" w:cs="仿宋_GB2312" w:hint="eastAsia"/>
          <w:color w:val="000000"/>
          <w:sz w:val="24"/>
          <w:szCs w:val="24"/>
        </w:rPr>
        <w:t>受让方：</w:t>
      </w:r>
      <w:r w:rsidR="007E373E">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rPr>
        <w:t>（盖章）</w:t>
      </w:r>
    </w:p>
    <w:p w:rsidR="0024183C" w:rsidRDefault="0024183C" w:rsidP="0024183C">
      <w:pPr>
        <w:pStyle w:val="a5"/>
        <w:spacing w:line="520" w:lineRule="exact"/>
        <w:ind w:firstLine="0"/>
        <w:outlineLvl w:val="0"/>
        <w:rPr>
          <w:rFonts w:ascii="仿宋_GB2312" w:eastAsia="仿宋_GB2312"/>
          <w:color w:val="000000"/>
          <w:sz w:val="24"/>
          <w:szCs w:val="24"/>
          <w:lang w:eastAsia="zh-CN"/>
        </w:rPr>
      </w:pPr>
    </w:p>
    <w:p w:rsidR="0024183C" w:rsidRDefault="0024183C" w:rsidP="0024183C">
      <w:pPr>
        <w:pStyle w:val="a5"/>
        <w:spacing w:line="520" w:lineRule="exact"/>
        <w:ind w:firstLine="0"/>
        <w:outlineLvl w:val="0"/>
        <w:rPr>
          <w:rFonts w:ascii="仿宋_GB2312" w:eastAsia="仿宋_GB2312"/>
          <w:color w:val="000000"/>
          <w:sz w:val="24"/>
          <w:szCs w:val="24"/>
          <w:lang w:eastAsia="zh-CN"/>
        </w:rPr>
      </w:pPr>
      <w:r>
        <w:rPr>
          <w:rFonts w:ascii="仿宋_GB2312" w:eastAsia="仿宋_GB2312" w:cs="仿宋_GB2312" w:hint="eastAsia"/>
          <w:color w:val="000000"/>
          <w:sz w:val="24"/>
          <w:szCs w:val="24"/>
          <w:lang w:eastAsia="zh-CN"/>
        </w:rPr>
        <w:t>法定代表人或授权代表（签字或盖章）</w:t>
      </w:r>
    </w:p>
    <w:p w:rsidR="0024183C" w:rsidRDefault="0024183C" w:rsidP="0024183C">
      <w:pPr>
        <w:pStyle w:val="a5"/>
        <w:spacing w:line="520" w:lineRule="exact"/>
        <w:ind w:firstLineChars="200" w:firstLine="480"/>
        <w:outlineLvl w:val="0"/>
        <w:rPr>
          <w:rFonts w:ascii="仿宋_GB2312" w:eastAsia="仿宋_GB2312"/>
          <w:color w:val="000000"/>
          <w:sz w:val="24"/>
          <w:szCs w:val="24"/>
          <w:lang w:eastAsia="zh-CN"/>
        </w:rPr>
      </w:pPr>
      <w:r>
        <w:rPr>
          <w:rFonts w:ascii="仿宋_GB2312" w:eastAsia="仿宋_GB2312"/>
          <w:color w:val="000000"/>
          <w:sz w:val="24"/>
          <w:szCs w:val="24"/>
          <w:lang w:eastAsia="zh-CN"/>
        </w:rPr>
        <w:t> </w:t>
      </w:r>
    </w:p>
    <w:p w:rsidR="0024183C" w:rsidRDefault="0024183C" w:rsidP="0024183C">
      <w:pPr>
        <w:pStyle w:val="a5"/>
        <w:spacing w:line="520" w:lineRule="exact"/>
        <w:ind w:firstLineChars="200" w:firstLine="480"/>
        <w:outlineLvl w:val="0"/>
        <w:rPr>
          <w:rFonts w:ascii="仿宋_GB2312" w:eastAsia="仿宋_GB2312"/>
          <w:color w:val="000000"/>
          <w:sz w:val="24"/>
          <w:szCs w:val="24"/>
          <w:lang w:eastAsia="zh-CN"/>
        </w:rPr>
      </w:pPr>
      <w:r>
        <w:rPr>
          <w:rFonts w:ascii="仿宋_GB2312" w:eastAsia="仿宋_GB2312"/>
          <w:color w:val="000000"/>
          <w:sz w:val="24"/>
          <w:szCs w:val="24"/>
          <w:lang w:eastAsia="zh-CN"/>
        </w:rPr>
        <w:t> </w:t>
      </w:r>
    </w:p>
    <w:p w:rsidR="0024183C" w:rsidRDefault="0024183C" w:rsidP="0024183C">
      <w:pPr>
        <w:pStyle w:val="a5"/>
        <w:spacing w:line="520" w:lineRule="exact"/>
        <w:ind w:firstLineChars="200" w:firstLine="480"/>
        <w:outlineLvl w:val="0"/>
        <w:rPr>
          <w:rFonts w:ascii="仿宋_GB2312" w:eastAsia="仿宋_GB2312"/>
          <w:color w:val="000000"/>
          <w:sz w:val="24"/>
          <w:szCs w:val="24"/>
          <w:lang w:eastAsia="zh-CN"/>
        </w:rPr>
      </w:pPr>
      <w:r>
        <w:rPr>
          <w:rFonts w:ascii="仿宋_GB2312" w:eastAsia="仿宋_GB2312"/>
          <w:color w:val="000000"/>
          <w:sz w:val="24"/>
          <w:szCs w:val="24"/>
          <w:lang w:eastAsia="zh-CN"/>
        </w:rPr>
        <w:t> </w:t>
      </w:r>
    </w:p>
    <w:p w:rsidR="0024183C" w:rsidRDefault="0024183C" w:rsidP="0024183C">
      <w:pPr>
        <w:pStyle w:val="1"/>
        <w:keepNext w:val="0"/>
        <w:keepLines w:val="0"/>
        <w:widowControl w:val="0"/>
        <w:numPr>
          <w:ilvl w:val="0"/>
          <w:numId w:val="0"/>
        </w:numPr>
        <w:tabs>
          <w:tab w:val="left" w:pos="0"/>
        </w:tabs>
        <w:spacing w:before="0" w:after="0" w:line="520" w:lineRule="exact"/>
        <w:jc w:val="both"/>
        <w:rPr>
          <w:rFonts w:ascii="仿宋_GB2312" w:eastAsia="仿宋_GB2312"/>
          <w:color w:val="000000"/>
          <w:kern w:val="0"/>
          <w:sz w:val="24"/>
          <w:szCs w:val="24"/>
          <w:lang w:eastAsia="zh-CN"/>
        </w:rPr>
      </w:pPr>
      <w:r>
        <w:rPr>
          <w:rFonts w:ascii="仿宋_GB2312" w:eastAsia="仿宋_GB2312"/>
          <w:b w:val="0"/>
          <w:bCs w:val="0"/>
          <w:caps w:val="0"/>
          <w:color w:val="FF0000"/>
          <w:kern w:val="0"/>
          <w:sz w:val="24"/>
          <w:szCs w:val="24"/>
          <w:lang w:eastAsia="zh-CN"/>
        </w:rPr>
        <w:t> </w:t>
      </w:r>
    </w:p>
    <w:p w:rsidR="0024183C" w:rsidRDefault="0024183C" w:rsidP="0024183C">
      <w:pPr>
        <w:pStyle w:val="a5"/>
        <w:spacing w:line="520" w:lineRule="exact"/>
        <w:ind w:firstLine="0"/>
        <w:outlineLvl w:val="0"/>
        <w:rPr>
          <w:rFonts w:ascii="仿宋_GB2312" w:eastAsia="仿宋_GB2312"/>
          <w:color w:val="000000"/>
          <w:sz w:val="24"/>
          <w:szCs w:val="24"/>
          <w:lang w:eastAsia="zh-CN"/>
        </w:rPr>
      </w:pPr>
    </w:p>
    <w:p w:rsidR="0024183C" w:rsidRDefault="0024183C" w:rsidP="0024183C">
      <w:pPr>
        <w:pStyle w:val="1"/>
        <w:keepNext w:val="0"/>
        <w:keepLines w:val="0"/>
        <w:widowControl w:val="0"/>
        <w:numPr>
          <w:ilvl w:val="0"/>
          <w:numId w:val="0"/>
        </w:numPr>
        <w:tabs>
          <w:tab w:val="left" w:pos="0"/>
        </w:tabs>
        <w:spacing w:before="0" w:after="0" w:line="520" w:lineRule="exact"/>
        <w:rPr>
          <w:rFonts w:ascii="仿宋_GB2312" w:eastAsia="仿宋_GB2312"/>
          <w:b w:val="0"/>
          <w:bCs w:val="0"/>
          <w:caps w:val="0"/>
          <w:color w:val="000000"/>
          <w:kern w:val="0"/>
          <w:sz w:val="24"/>
          <w:szCs w:val="24"/>
          <w:lang w:eastAsia="zh-CN"/>
        </w:rPr>
      </w:pPr>
      <w:bookmarkStart w:id="25" w:name="_Toc100162855"/>
    </w:p>
    <w:p w:rsidR="0024183C" w:rsidRDefault="0024183C" w:rsidP="0024183C">
      <w:pPr>
        <w:pStyle w:val="1"/>
        <w:keepNext w:val="0"/>
        <w:keepLines w:val="0"/>
        <w:widowControl w:val="0"/>
        <w:numPr>
          <w:ilvl w:val="0"/>
          <w:numId w:val="0"/>
        </w:numPr>
        <w:tabs>
          <w:tab w:val="left" w:pos="0"/>
        </w:tabs>
        <w:spacing w:before="0" w:after="0" w:line="520" w:lineRule="exact"/>
        <w:rPr>
          <w:rFonts w:ascii="仿宋_GB2312" w:eastAsia="仿宋_GB2312"/>
          <w:b w:val="0"/>
          <w:bCs w:val="0"/>
          <w:caps w:val="0"/>
          <w:color w:val="000000"/>
          <w:kern w:val="0"/>
          <w:sz w:val="24"/>
          <w:szCs w:val="24"/>
          <w:lang w:eastAsia="zh-CN"/>
        </w:rPr>
      </w:pPr>
    </w:p>
    <w:p w:rsidR="0024183C" w:rsidRDefault="0024183C" w:rsidP="0024183C">
      <w:pPr>
        <w:pStyle w:val="1"/>
        <w:keepNext w:val="0"/>
        <w:keepLines w:val="0"/>
        <w:widowControl w:val="0"/>
        <w:numPr>
          <w:ilvl w:val="0"/>
          <w:numId w:val="0"/>
        </w:numPr>
        <w:tabs>
          <w:tab w:val="left" w:pos="0"/>
        </w:tabs>
        <w:spacing w:before="0" w:after="0" w:line="520" w:lineRule="exact"/>
        <w:rPr>
          <w:rFonts w:ascii="仿宋_GB2312" w:eastAsia="仿宋_GB2312"/>
          <w:b w:val="0"/>
          <w:bCs w:val="0"/>
          <w:caps w:val="0"/>
          <w:color w:val="000000"/>
          <w:kern w:val="0"/>
          <w:sz w:val="24"/>
          <w:szCs w:val="24"/>
          <w:lang w:eastAsia="zh-CN"/>
        </w:rPr>
      </w:pPr>
    </w:p>
    <w:p w:rsidR="0024183C" w:rsidRDefault="0024183C" w:rsidP="0024183C">
      <w:pPr>
        <w:pStyle w:val="1"/>
        <w:keepNext w:val="0"/>
        <w:keepLines w:val="0"/>
        <w:widowControl w:val="0"/>
        <w:numPr>
          <w:ilvl w:val="0"/>
          <w:numId w:val="0"/>
        </w:numPr>
        <w:tabs>
          <w:tab w:val="left" w:pos="0"/>
        </w:tabs>
        <w:spacing w:before="0" w:after="0" w:line="520" w:lineRule="exact"/>
        <w:rPr>
          <w:rFonts w:ascii="仿宋_GB2312" w:eastAsia="仿宋_GB2312"/>
          <w:b w:val="0"/>
          <w:bCs w:val="0"/>
          <w:caps w:val="0"/>
          <w:color w:val="000000"/>
          <w:kern w:val="0"/>
          <w:sz w:val="24"/>
          <w:szCs w:val="24"/>
          <w:lang w:eastAsia="zh-CN"/>
        </w:rPr>
      </w:pPr>
    </w:p>
    <w:p w:rsidR="0024183C" w:rsidRDefault="0024183C" w:rsidP="0024183C">
      <w:pPr>
        <w:widowControl/>
        <w:jc w:val="left"/>
        <w:rPr>
          <w:rFonts w:ascii="仿宋_GB2312" w:eastAsia="仿宋_GB2312" w:cs="仿宋_GB2312"/>
          <w:b/>
          <w:bCs/>
          <w:caps/>
          <w:color w:val="000000"/>
          <w:sz w:val="24"/>
          <w:szCs w:val="24"/>
        </w:rPr>
      </w:pPr>
      <w:r>
        <w:rPr>
          <w:rFonts w:ascii="仿宋_GB2312" w:eastAsia="仿宋_GB2312" w:hint="eastAsia"/>
          <w:b/>
          <w:bCs/>
          <w:caps/>
          <w:color w:val="000000"/>
          <w:kern w:val="0"/>
          <w:sz w:val="24"/>
          <w:szCs w:val="24"/>
        </w:rPr>
        <w:br w:type="page"/>
      </w:r>
      <w:bookmarkEnd w:id="25"/>
    </w:p>
    <w:p w:rsidR="00B31ECD" w:rsidRDefault="00B31ECD" w:rsidP="00B31ECD">
      <w:pPr>
        <w:widowControl/>
        <w:jc w:val="left"/>
        <w:rPr>
          <w:rFonts w:ascii="仿宋_GB2312" w:eastAsia="仿宋_GB2312" w:cs="仿宋_GB2312"/>
          <w:b/>
          <w:bCs/>
          <w:caps/>
          <w:color w:val="000000"/>
          <w:sz w:val="24"/>
          <w:szCs w:val="24"/>
        </w:rPr>
      </w:pPr>
      <w:r>
        <w:rPr>
          <w:rFonts w:ascii="仿宋_GB2312" w:eastAsia="仿宋_GB2312" w:cs="仿宋_GB2312" w:hint="eastAsia"/>
          <w:b/>
          <w:bCs/>
          <w:caps/>
          <w:color w:val="000000"/>
          <w:sz w:val="24"/>
          <w:szCs w:val="24"/>
        </w:rPr>
        <w:lastRenderedPageBreak/>
        <w:t>附件</w:t>
      </w:r>
      <w:r>
        <w:rPr>
          <w:rFonts w:ascii="仿宋_GB2312" w:eastAsia="仿宋_GB2312" w:cs="仿宋_GB2312"/>
          <w:b/>
          <w:bCs/>
          <w:caps/>
          <w:color w:val="000000"/>
          <w:sz w:val="24"/>
          <w:szCs w:val="24"/>
        </w:rPr>
        <w:t>1</w:t>
      </w:r>
    </w:p>
    <w:p w:rsidR="00B31ECD" w:rsidRDefault="00B31ECD" w:rsidP="00B31ECD">
      <w:pPr>
        <w:spacing w:line="520" w:lineRule="exact"/>
        <w:ind w:firstLineChars="200" w:firstLine="480"/>
        <w:jc w:val="center"/>
        <w:rPr>
          <w:rFonts w:ascii="仿宋_GB2312" w:eastAsia="仿宋_GB2312"/>
          <w:color w:val="000000"/>
          <w:sz w:val="24"/>
          <w:szCs w:val="24"/>
        </w:rPr>
      </w:pPr>
      <w:r>
        <w:rPr>
          <w:rFonts w:ascii="仿宋_GB2312" w:eastAsia="仿宋_GB2312" w:cs="仿宋_GB2312" w:hint="eastAsia"/>
          <w:color w:val="000000"/>
          <w:sz w:val="24"/>
          <w:szCs w:val="24"/>
        </w:rPr>
        <w:t>《标的债权清单》</w:t>
      </w:r>
    </w:p>
    <w:p w:rsidR="00B31ECD" w:rsidRDefault="00B31ECD" w:rsidP="00B31ECD">
      <w:pPr>
        <w:spacing w:line="520" w:lineRule="exact"/>
        <w:ind w:firstLineChars="200" w:firstLine="480"/>
        <w:jc w:val="center"/>
        <w:rPr>
          <w:rFonts w:ascii="仿宋_GB2312" w:eastAsia="仿宋_GB2312"/>
          <w:color w:val="000000"/>
          <w:sz w:val="24"/>
          <w:szCs w:val="24"/>
        </w:rPr>
      </w:pPr>
      <w:r>
        <w:rPr>
          <w:rFonts w:ascii="仿宋_GB2312" w:eastAsia="仿宋_GB2312" w:cs="仿宋_GB2312" w:hint="eastAsia"/>
          <w:color w:val="000000"/>
          <w:sz w:val="24"/>
          <w:szCs w:val="24"/>
        </w:rPr>
        <w:t>基准日：</w:t>
      </w:r>
      <w:r w:rsidR="007E373E">
        <w:rPr>
          <w:rFonts w:ascii="仿宋_GB2312" w:eastAsia="仿宋_GB2312" w:cs="仿宋_GB2312" w:hint="eastAsia"/>
          <w:sz w:val="24"/>
          <w:szCs w:val="24"/>
        </w:rPr>
        <w:t xml:space="preserve">   </w:t>
      </w:r>
      <w:r w:rsidRPr="004C15E0">
        <w:rPr>
          <w:rFonts w:ascii="仿宋_GB2312" w:eastAsia="仿宋_GB2312" w:cs="仿宋_GB2312" w:hint="eastAsia"/>
          <w:sz w:val="24"/>
          <w:szCs w:val="24"/>
        </w:rPr>
        <w:t>年</w:t>
      </w:r>
      <w:r w:rsidR="007E373E">
        <w:rPr>
          <w:rFonts w:ascii="仿宋_GB2312" w:eastAsia="仿宋_GB2312" w:cs="仿宋_GB2312" w:hint="eastAsia"/>
          <w:sz w:val="24"/>
          <w:szCs w:val="24"/>
        </w:rPr>
        <w:t xml:space="preserve">  </w:t>
      </w:r>
      <w:r w:rsidRPr="004C15E0">
        <w:rPr>
          <w:rFonts w:ascii="仿宋_GB2312" w:eastAsia="仿宋_GB2312" w:cs="仿宋_GB2312" w:hint="eastAsia"/>
          <w:sz w:val="24"/>
          <w:szCs w:val="24"/>
        </w:rPr>
        <w:t>月</w:t>
      </w:r>
      <w:r w:rsidR="007E373E">
        <w:rPr>
          <w:rFonts w:ascii="仿宋_GB2312" w:eastAsia="仿宋_GB2312" w:cs="仿宋_GB2312" w:hint="eastAsia"/>
          <w:sz w:val="24"/>
          <w:szCs w:val="24"/>
        </w:rPr>
        <w:t xml:space="preserve">  </w:t>
      </w:r>
      <w:r w:rsidRPr="004C15E0">
        <w:rPr>
          <w:rFonts w:ascii="仿宋_GB2312" w:eastAsia="仿宋_GB2312" w:cs="仿宋_GB2312" w:hint="eastAsia"/>
          <w:sz w:val="24"/>
          <w:szCs w:val="24"/>
        </w:rPr>
        <w:t>日</w:t>
      </w: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金额单位：</w:t>
      </w: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人民币</w:t>
      </w: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元</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3656"/>
        <w:gridCol w:w="1559"/>
        <w:gridCol w:w="1559"/>
        <w:gridCol w:w="1701"/>
      </w:tblGrid>
      <w:tr w:rsidR="00B31ECD" w:rsidTr="00927D46">
        <w:tc>
          <w:tcPr>
            <w:tcW w:w="456" w:type="dxa"/>
          </w:tcPr>
          <w:p w:rsidR="00B31ECD" w:rsidRDefault="00B31ECD" w:rsidP="00F66B1E">
            <w:pPr>
              <w:spacing w:line="52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序号</w:t>
            </w:r>
          </w:p>
        </w:tc>
        <w:tc>
          <w:tcPr>
            <w:tcW w:w="3656" w:type="dxa"/>
          </w:tcPr>
          <w:p w:rsidR="00B31ECD" w:rsidRDefault="00B31ECD" w:rsidP="00F66B1E">
            <w:pPr>
              <w:spacing w:line="52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债务人</w:t>
            </w:r>
          </w:p>
        </w:tc>
        <w:tc>
          <w:tcPr>
            <w:tcW w:w="1559" w:type="dxa"/>
          </w:tcPr>
          <w:p w:rsidR="00B31ECD" w:rsidRDefault="00927D46" w:rsidP="00F66B1E">
            <w:pPr>
              <w:spacing w:line="52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本金</w:t>
            </w:r>
          </w:p>
        </w:tc>
        <w:tc>
          <w:tcPr>
            <w:tcW w:w="1559" w:type="dxa"/>
          </w:tcPr>
          <w:p w:rsidR="00B31ECD" w:rsidRDefault="00927D46" w:rsidP="00F66B1E">
            <w:pPr>
              <w:spacing w:line="52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利息</w:t>
            </w:r>
          </w:p>
        </w:tc>
        <w:tc>
          <w:tcPr>
            <w:tcW w:w="1701" w:type="dxa"/>
          </w:tcPr>
          <w:p w:rsidR="00B31ECD" w:rsidRDefault="00927D46" w:rsidP="00927D46">
            <w:pPr>
              <w:spacing w:line="520" w:lineRule="exact"/>
              <w:rPr>
                <w:rFonts w:ascii="仿宋_GB2312" w:eastAsia="仿宋_GB2312"/>
                <w:color w:val="000000"/>
                <w:sz w:val="24"/>
                <w:szCs w:val="24"/>
              </w:rPr>
            </w:pPr>
            <w:r>
              <w:rPr>
                <w:rFonts w:ascii="仿宋_GB2312" w:eastAsia="仿宋_GB2312" w:hint="eastAsia"/>
                <w:color w:val="000000"/>
                <w:sz w:val="24"/>
                <w:szCs w:val="24"/>
              </w:rPr>
              <w:t xml:space="preserve">    总额</w:t>
            </w:r>
          </w:p>
        </w:tc>
      </w:tr>
      <w:tr w:rsidR="00927D46" w:rsidTr="00927D46">
        <w:tc>
          <w:tcPr>
            <w:tcW w:w="456" w:type="dxa"/>
            <w:vAlign w:val="bottom"/>
          </w:tcPr>
          <w:p w:rsidR="00927D46" w:rsidRPr="00927D46" w:rsidRDefault="00927D46" w:rsidP="00927D46">
            <w:pPr>
              <w:jc w:val="center"/>
              <w:rPr>
                <w:rFonts w:ascii="宋体" w:hAnsi="宋体" w:cs="宋体"/>
                <w:bCs/>
                <w:sz w:val="20"/>
                <w:szCs w:val="20"/>
              </w:rPr>
            </w:pPr>
          </w:p>
        </w:tc>
        <w:tc>
          <w:tcPr>
            <w:tcW w:w="3656" w:type="dxa"/>
            <w:vAlign w:val="bottom"/>
          </w:tcPr>
          <w:p w:rsidR="00927D46" w:rsidRPr="00927D46" w:rsidRDefault="00927D46">
            <w:pPr>
              <w:rPr>
                <w:rFonts w:ascii="宋体" w:hAnsi="宋体" w:cs="宋体"/>
                <w:bCs/>
                <w:sz w:val="20"/>
                <w:szCs w:val="20"/>
              </w:rPr>
            </w:pPr>
          </w:p>
        </w:tc>
        <w:tc>
          <w:tcPr>
            <w:tcW w:w="1559" w:type="dxa"/>
            <w:vAlign w:val="bottom"/>
          </w:tcPr>
          <w:p w:rsidR="00927D46" w:rsidRDefault="00927D46">
            <w:pPr>
              <w:jc w:val="right"/>
              <w:rPr>
                <w:rFonts w:ascii="宋体" w:hAnsi="宋体" w:cs="宋体"/>
                <w:sz w:val="20"/>
                <w:szCs w:val="20"/>
              </w:rPr>
            </w:pPr>
          </w:p>
        </w:tc>
        <w:tc>
          <w:tcPr>
            <w:tcW w:w="1559" w:type="dxa"/>
            <w:vAlign w:val="bottom"/>
          </w:tcPr>
          <w:p w:rsidR="00927D46" w:rsidRDefault="00927D46">
            <w:pPr>
              <w:jc w:val="right"/>
              <w:rPr>
                <w:rFonts w:ascii="宋体" w:hAnsi="宋体" w:cs="宋体"/>
                <w:sz w:val="20"/>
                <w:szCs w:val="20"/>
              </w:rPr>
            </w:pPr>
          </w:p>
        </w:tc>
        <w:tc>
          <w:tcPr>
            <w:tcW w:w="1701" w:type="dxa"/>
            <w:vAlign w:val="bottom"/>
          </w:tcPr>
          <w:p w:rsidR="00927D46" w:rsidRDefault="00927D46">
            <w:pPr>
              <w:jc w:val="right"/>
              <w:rPr>
                <w:rFonts w:ascii="宋体" w:hAnsi="宋体" w:cs="宋体"/>
                <w:sz w:val="20"/>
                <w:szCs w:val="20"/>
              </w:rPr>
            </w:pPr>
          </w:p>
        </w:tc>
      </w:tr>
      <w:tr w:rsidR="00927D46" w:rsidTr="00927D46">
        <w:tc>
          <w:tcPr>
            <w:tcW w:w="456" w:type="dxa"/>
            <w:vAlign w:val="bottom"/>
          </w:tcPr>
          <w:p w:rsidR="00927D46" w:rsidRPr="00927D46" w:rsidRDefault="00927D46" w:rsidP="00927D46">
            <w:pPr>
              <w:jc w:val="center"/>
              <w:rPr>
                <w:rFonts w:ascii="宋体" w:hAnsi="宋体" w:cs="宋体"/>
                <w:bCs/>
                <w:sz w:val="20"/>
                <w:szCs w:val="20"/>
              </w:rPr>
            </w:pPr>
          </w:p>
        </w:tc>
        <w:tc>
          <w:tcPr>
            <w:tcW w:w="3656" w:type="dxa"/>
            <w:vAlign w:val="bottom"/>
          </w:tcPr>
          <w:p w:rsidR="00927D46" w:rsidRPr="00927D46" w:rsidRDefault="00927D46">
            <w:pPr>
              <w:rPr>
                <w:rFonts w:ascii="宋体" w:hAnsi="宋体" w:cs="宋体"/>
                <w:bCs/>
                <w:sz w:val="20"/>
                <w:szCs w:val="20"/>
              </w:rPr>
            </w:pPr>
          </w:p>
        </w:tc>
        <w:tc>
          <w:tcPr>
            <w:tcW w:w="1559" w:type="dxa"/>
            <w:vAlign w:val="bottom"/>
          </w:tcPr>
          <w:p w:rsidR="00927D46" w:rsidRDefault="00927D46">
            <w:pPr>
              <w:jc w:val="right"/>
              <w:rPr>
                <w:rFonts w:ascii="宋体" w:hAnsi="宋体" w:cs="宋体"/>
                <w:sz w:val="20"/>
                <w:szCs w:val="20"/>
              </w:rPr>
            </w:pPr>
          </w:p>
        </w:tc>
        <w:tc>
          <w:tcPr>
            <w:tcW w:w="1559" w:type="dxa"/>
            <w:vAlign w:val="bottom"/>
          </w:tcPr>
          <w:p w:rsidR="00927D46" w:rsidRDefault="00927D46">
            <w:pPr>
              <w:jc w:val="right"/>
              <w:rPr>
                <w:rFonts w:ascii="宋体" w:hAnsi="宋体" w:cs="宋体"/>
                <w:sz w:val="20"/>
                <w:szCs w:val="20"/>
              </w:rPr>
            </w:pPr>
          </w:p>
        </w:tc>
        <w:tc>
          <w:tcPr>
            <w:tcW w:w="1701" w:type="dxa"/>
            <w:vAlign w:val="bottom"/>
          </w:tcPr>
          <w:p w:rsidR="00927D46" w:rsidRDefault="00927D46">
            <w:pPr>
              <w:jc w:val="right"/>
              <w:rPr>
                <w:rFonts w:ascii="宋体" w:hAnsi="宋体" w:cs="宋体"/>
                <w:sz w:val="20"/>
                <w:szCs w:val="20"/>
              </w:rPr>
            </w:pPr>
          </w:p>
        </w:tc>
      </w:tr>
      <w:tr w:rsidR="00927D46" w:rsidTr="00927D46">
        <w:tc>
          <w:tcPr>
            <w:tcW w:w="456" w:type="dxa"/>
            <w:vAlign w:val="bottom"/>
          </w:tcPr>
          <w:p w:rsidR="00927D46" w:rsidRPr="00927D46" w:rsidRDefault="00927D46" w:rsidP="00927D46">
            <w:pPr>
              <w:jc w:val="center"/>
              <w:rPr>
                <w:rFonts w:ascii="宋体" w:hAnsi="宋体" w:cs="宋体"/>
                <w:bCs/>
                <w:sz w:val="20"/>
                <w:szCs w:val="20"/>
              </w:rPr>
            </w:pPr>
          </w:p>
        </w:tc>
        <w:tc>
          <w:tcPr>
            <w:tcW w:w="3656" w:type="dxa"/>
            <w:vAlign w:val="bottom"/>
          </w:tcPr>
          <w:p w:rsidR="00927D46" w:rsidRPr="00927D46" w:rsidRDefault="00927D46">
            <w:pPr>
              <w:rPr>
                <w:rFonts w:ascii="宋体" w:hAnsi="宋体" w:cs="宋体"/>
                <w:bCs/>
                <w:sz w:val="20"/>
                <w:szCs w:val="20"/>
              </w:rPr>
            </w:pPr>
          </w:p>
        </w:tc>
        <w:tc>
          <w:tcPr>
            <w:tcW w:w="1559" w:type="dxa"/>
            <w:vAlign w:val="bottom"/>
          </w:tcPr>
          <w:p w:rsidR="00927D46" w:rsidRDefault="00927D46">
            <w:pPr>
              <w:jc w:val="right"/>
              <w:rPr>
                <w:rFonts w:ascii="宋体" w:hAnsi="宋体" w:cs="宋体"/>
                <w:sz w:val="20"/>
                <w:szCs w:val="20"/>
              </w:rPr>
            </w:pPr>
          </w:p>
        </w:tc>
        <w:tc>
          <w:tcPr>
            <w:tcW w:w="1559" w:type="dxa"/>
            <w:vAlign w:val="bottom"/>
          </w:tcPr>
          <w:p w:rsidR="00927D46" w:rsidRDefault="00927D46">
            <w:pPr>
              <w:jc w:val="right"/>
              <w:rPr>
                <w:rFonts w:ascii="宋体" w:hAnsi="宋体" w:cs="宋体"/>
                <w:sz w:val="20"/>
                <w:szCs w:val="20"/>
              </w:rPr>
            </w:pPr>
          </w:p>
        </w:tc>
        <w:tc>
          <w:tcPr>
            <w:tcW w:w="1701" w:type="dxa"/>
            <w:vAlign w:val="bottom"/>
          </w:tcPr>
          <w:p w:rsidR="00927D46" w:rsidRDefault="00927D46">
            <w:pPr>
              <w:jc w:val="right"/>
              <w:rPr>
                <w:rFonts w:ascii="宋体" w:hAnsi="宋体" w:cs="宋体"/>
                <w:sz w:val="20"/>
                <w:szCs w:val="20"/>
              </w:rPr>
            </w:pPr>
          </w:p>
        </w:tc>
      </w:tr>
      <w:tr w:rsidR="00927D46" w:rsidTr="00927D46">
        <w:tc>
          <w:tcPr>
            <w:tcW w:w="456" w:type="dxa"/>
            <w:vAlign w:val="bottom"/>
          </w:tcPr>
          <w:p w:rsidR="00927D46" w:rsidRPr="00927D46" w:rsidRDefault="00927D46" w:rsidP="00927D46">
            <w:pPr>
              <w:jc w:val="center"/>
              <w:rPr>
                <w:rFonts w:ascii="宋体" w:hAnsi="宋体" w:cs="宋体"/>
                <w:bCs/>
                <w:sz w:val="20"/>
                <w:szCs w:val="20"/>
              </w:rPr>
            </w:pPr>
          </w:p>
        </w:tc>
        <w:tc>
          <w:tcPr>
            <w:tcW w:w="3656" w:type="dxa"/>
            <w:vAlign w:val="bottom"/>
          </w:tcPr>
          <w:p w:rsidR="00927D46" w:rsidRPr="00927D46" w:rsidRDefault="00927D46">
            <w:pPr>
              <w:rPr>
                <w:rFonts w:ascii="宋体" w:hAnsi="宋体" w:cs="宋体"/>
                <w:bCs/>
                <w:sz w:val="20"/>
                <w:szCs w:val="20"/>
              </w:rPr>
            </w:pPr>
          </w:p>
        </w:tc>
        <w:tc>
          <w:tcPr>
            <w:tcW w:w="1559" w:type="dxa"/>
            <w:vAlign w:val="bottom"/>
          </w:tcPr>
          <w:p w:rsidR="00927D46" w:rsidRDefault="00927D46">
            <w:pPr>
              <w:jc w:val="right"/>
              <w:rPr>
                <w:rFonts w:ascii="宋体" w:hAnsi="宋体" w:cs="宋体"/>
                <w:sz w:val="20"/>
                <w:szCs w:val="20"/>
              </w:rPr>
            </w:pPr>
          </w:p>
        </w:tc>
        <w:tc>
          <w:tcPr>
            <w:tcW w:w="1559" w:type="dxa"/>
            <w:vAlign w:val="bottom"/>
          </w:tcPr>
          <w:p w:rsidR="00927D46" w:rsidRDefault="00927D46">
            <w:pPr>
              <w:jc w:val="right"/>
              <w:rPr>
                <w:rFonts w:ascii="宋体" w:hAnsi="宋体" w:cs="宋体"/>
                <w:sz w:val="20"/>
                <w:szCs w:val="20"/>
              </w:rPr>
            </w:pPr>
          </w:p>
        </w:tc>
        <w:tc>
          <w:tcPr>
            <w:tcW w:w="1701" w:type="dxa"/>
            <w:vAlign w:val="bottom"/>
          </w:tcPr>
          <w:p w:rsidR="00927D46" w:rsidRDefault="00927D46">
            <w:pPr>
              <w:jc w:val="right"/>
              <w:rPr>
                <w:rFonts w:ascii="宋体" w:hAnsi="宋体" w:cs="宋体"/>
                <w:sz w:val="20"/>
                <w:szCs w:val="20"/>
              </w:rPr>
            </w:pPr>
          </w:p>
        </w:tc>
      </w:tr>
      <w:tr w:rsidR="00927D46" w:rsidTr="00927D46">
        <w:tc>
          <w:tcPr>
            <w:tcW w:w="456" w:type="dxa"/>
            <w:vAlign w:val="bottom"/>
          </w:tcPr>
          <w:p w:rsidR="00927D46" w:rsidRPr="00927D46" w:rsidRDefault="00927D46" w:rsidP="00927D46">
            <w:pPr>
              <w:jc w:val="center"/>
              <w:rPr>
                <w:rFonts w:ascii="宋体" w:hAnsi="宋体" w:cs="宋体"/>
                <w:bCs/>
                <w:sz w:val="20"/>
                <w:szCs w:val="20"/>
              </w:rPr>
            </w:pPr>
          </w:p>
        </w:tc>
        <w:tc>
          <w:tcPr>
            <w:tcW w:w="3656" w:type="dxa"/>
            <w:vAlign w:val="bottom"/>
          </w:tcPr>
          <w:p w:rsidR="00927D46" w:rsidRPr="00927D46" w:rsidRDefault="00927D46">
            <w:pPr>
              <w:rPr>
                <w:rFonts w:ascii="宋体" w:hAnsi="宋体" w:cs="宋体"/>
                <w:bCs/>
                <w:sz w:val="20"/>
                <w:szCs w:val="20"/>
              </w:rPr>
            </w:pPr>
          </w:p>
        </w:tc>
        <w:tc>
          <w:tcPr>
            <w:tcW w:w="1559" w:type="dxa"/>
            <w:vAlign w:val="bottom"/>
          </w:tcPr>
          <w:p w:rsidR="00927D46" w:rsidRDefault="00927D46">
            <w:pPr>
              <w:jc w:val="right"/>
              <w:rPr>
                <w:rFonts w:ascii="宋体" w:hAnsi="宋体" w:cs="宋体"/>
                <w:sz w:val="20"/>
                <w:szCs w:val="20"/>
              </w:rPr>
            </w:pPr>
          </w:p>
        </w:tc>
        <w:tc>
          <w:tcPr>
            <w:tcW w:w="1559" w:type="dxa"/>
            <w:vAlign w:val="bottom"/>
          </w:tcPr>
          <w:p w:rsidR="00927D46" w:rsidRDefault="00927D46">
            <w:pPr>
              <w:jc w:val="right"/>
              <w:rPr>
                <w:rFonts w:ascii="宋体" w:hAnsi="宋体" w:cs="宋体"/>
                <w:sz w:val="20"/>
                <w:szCs w:val="20"/>
              </w:rPr>
            </w:pPr>
          </w:p>
        </w:tc>
        <w:tc>
          <w:tcPr>
            <w:tcW w:w="1701" w:type="dxa"/>
            <w:vAlign w:val="bottom"/>
          </w:tcPr>
          <w:p w:rsidR="00927D46" w:rsidRDefault="00927D46">
            <w:pPr>
              <w:jc w:val="right"/>
              <w:rPr>
                <w:rFonts w:ascii="宋体" w:hAnsi="宋体" w:cs="宋体"/>
                <w:sz w:val="20"/>
                <w:szCs w:val="20"/>
              </w:rPr>
            </w:pPr>
          </w:p>
        </w:tc>
      </w:tr>
      <w:tr w:rsidR="00927D46" w:rsidTr="00927D46">
        <w:tc>
          <w:tcPr>
            <w:tcW w:w="456" w:type="dxa"/>
            <w:vAlign w:val="bottom"/>
          </w:tcPr>
          <w:p w:rsidR="00927D46" w:rsidRPr="00927D46" w:rsidRDefault="00927D46" w:rsidP="00927D46">
            <w:pPr>
              <w:jc w:val="center"/>
              <w:rPr>
                <w:rFonts w:ascii="宋体" w:hAnsi="宋体" w:cs="宋体"/>
                <w:bCs/>
                <w:sz w:val="20"/>
                <w:szCs w:val="20"/>
              </w:rPr>
            </w:pPr>
          </w:p>
        </w:tc>
        <w:tc>
          <w:tcPr>
            <w:tcW w:w="3656" w:type="dxa"/>
            <w:vAlign w:val="bottom"/>
          </w:tcPr>
          <w:p w:rsidR="00927D46" w:rsidRPr="00927D46" w:rsidRDefault="00927D46">
            <w:pPr>
              <w:rPr>
                <w:rFonts w:ascii="宋体" w:hAnsi="宋体" w:cs="宋体"/>
                <w:bCs/>
                <w:sz w:val="20"/>
                <w:szCs w:val="20"/>
              </w:rPr>
            </w:pPr>
          </w:p>
        </w:tc>
        <w:tc>
          <w:tcPr>
            <w:tcW w:w="1559" w:type="dxa"/>
            <w:vAlign w:val="bottom"/>
          </w:tcPr>
          <w:p w:rsidR="00927D46" w:rsidRDefault="00927D46">
            <w:pPr>
              <w:jc w:val="right"/>
              <w:rPr>
                <w:rFonts w:ascii="宋体" w:hAnsi="宋体" w:cs="宋体"/>
                <w:sz w:val="20"/>
                <w:szCs w:val="20"/>
              </w:rPr>
            </w:pPr>
          </w:p>
        </w:tc>
        <w:tc>
          <w:tcPr>
            <w:tcW w:w="1559" w:type="dxa"/>
            <w:vAlign w:val="bottom"/>
          </w:tcPr>
          <w:p w:rsidR="00927D46" w:rsidRDefault="00927D46">
            <w:pPr>
              <w:jc w:val="right"/>
              <w:rPr>
                <w:rFonts w:ascii="宋体" w:hAnsi="宋体" w:cs="宋体"/>
                <w:sz w:val="20"/>
                <w:szCs w:val="20"/>
              </w:rPr>
            </w:pPr>
          </w:p>
        </w:tc>
        <w:tc>
          <w:tcPr>
            <w:tcW w:w="1701" w:type="dxa"/>
            <w:vAlign w:val="bottom"/>
          </w:tcPr>
          <w:p w:rsidR="00927D46" w:rsidRDefault="00927D46">
            <w:pPr>
              <w:jc w:val="right"/>
              <w:rPr>
                <w:rFonts w:ascii="宋体" w:hAnsi="宋体" w:cs="宋体"/>
                <w:sz w:val="20"/>
                <w:szCs w:val="20"/>
              </w:rPr>
            </w:pPr>
          </w:p>
        </w:tc>
      </w:tr>
      <w:tr w:rsidR="00927D46" w:rsidTr="00927D46">
        <w:tc>
          <w:tcPr>
            <w:tcW w:w="456" w:type="dxa"/>
            <w:vAlign w:val="bottom"/>
          </w:tcPr>
          <w:p w:rsidR="00927D46" w:rsidRPr="00927D46" w:rsidRDefault="00927D46" w:rsidP="00927D46">
            <w:pPr>
              <w:jc w:val="center"/>
              <w:rPr>
                <w:rFonts w:ascii="宋体" w:hAnsi="宋体" w:cs="宋体"/>
                <w:bCs/>
                <w:sz w:val="20"/>
                <w:szCs w:val="20"/>
              </w:rPr>
            </w:pPr>
          </w:p>
        </w:tc>
        <w:tc>
          <w:tcPr>
            <w:tcW w:w="3656" w:type="dxa"/>
            <w:vAlign w:val="bottom"/>
          </w:tcPr>
          <w:p w:rsidR="00927D46" w:rsidRPr="00927D46" w:rsidRDefault="00927D46">
            <w:pPr>
              <w:rPr>
                <w:rFonts w:ascii="宋体" w:hAnsi="宋体" w:cs="宋体"/>
                <w:bCs/>
                <w:sz w:val="20"/>
                <w:szCs w:val="20"/>
              </w:rPr>
            </w:pPr>
          </w:p>
        </w:tc>
        <w:tc>
          <w:tcPr>
            <w:tcW w:w="1559" w:type="dxa"/>
            <w:vAlign w:val="bottom"/>
          </w:tcPr>
          <w:p w:rsidR="00927D46" w:rsidRDefault="00927D46">
            <w:pPr>
              <w:jc w:val="right"/>
              <w:rPr>
                <w:rFonts w:ascii="宋体" w:hAnsi="宋体" w:cs="宋体"/>
                <w:sz w:val="20"/>
                <w:szCs w:val="20"/>
              </w:rPr>
            </w:pPr>
          </w:p>
        </w:tc>
        <w:tc>
          <w:tcPr>
            <w:tcW w:w="1559" w:type="dxa"/>
            <w:vAlign w:val="bottom"/>
          </w:tcPr>
          <w:p w:rsidR="00927D46" w:rsidRDefault="00927D46">
            <w:pPr>
              <w:jc w:val="right"/>
              <w:rPr>
                <w:rFonts w:ascii="宋体" w:hAnsi="宋体" w:cs="宋体"/>
                <w:sz w:val="20"/>
                <w:szCs w:val="20"/>
              </w:rPr>
            </w:pPr>
          </w:p>
        </w:tc>
        <w:tc>
          <w:tcPr>
            <w:tcW w:w="1701" w:type="dxa"/>
            <w:vAlign w:val="bottom"/>
          </w:tcPr>
          <w:p w:rsidR="00927D46" w:rsidRDefault="00927D46">
            <w:pPr>
              <w:jc w:val="right"/>
              <w:rPr>
                <w:rFonts w:ascii="宋体" w:hAnsi="宋体" w:cs="宋体"/>
                <w:sz w:val="20"/>
                <w:szCs w:val="20"/>
              </w:rPr>
            </w:pPr>
          </w:p>
        </w:tc>
      </w:tr>
      <w:tr w:rsidR="00927D46" w:rsidTr="00927D46">
        <w:tc>
          <w:tcPr>
            <w:tcW w:w="456" w:type="dxa"/>
            <w:vAlign w:val="bottom"/>
          </w:tcPr>
          <w:p w:rsidR="00927D46" w:rsidRPr="00927D46" w:rsidRDefault="00927D46" w:rsidP="00927D46">
            <w:pPr>
              <w:jc w:val="center"/>
              <w:rPr>
                <w:rFonts w:ascii="宋体" w:hAnsi="宋体" w:cs="宋体"/>
                <w:bCs/>
                <w:sz w:val="20"/>
                <w:szCs w:val="20"/>
              </w:rPr>
            </w:pPr>
          </w:p>
        </w:tc>
        <w:tc>
          <w:tcPr>
            <w:tcW w:w="3656" w:type="dxa"/>
            <w:vAlign w:val="bottom"/>
          </w:tcPr>
          <w:p w:rsidR="00927D46" w:rsidRPr="00927D46" w:rsidRDefault="00927D46">
            <w:pPr>
              <w:rPr>
                <w:rFonts w:ascii="宋体" w:hAnsi="宋体" w:cs="宋体"/>
                <w:bCs/>
                <w:sz w:val="20"/>
                <w:szCs w:val="20"/>
              </w:rPr>
            </w:pPr>
          </w:p>
        </w:tc>
        <w:tc>
          <w:tcPr>
            <w:tcW w:w="1559" w:type="dxa"/>
            <w:vAlign w:val="bottom"/>
          </w:tcPr>
          <w:p w:rsidR="00927D46" w:rsidRDefault="00927D46">
            <w:pPr>
              <w:jc w:val="right"/>
              <w:rPr>
                <w:rFonts w:ascii="宋体" w:hAnsi="宋体" w:cs="宋体"/>
                <w:sz w:val="20"/>
                <w:szCs w:val="20"/>
              </w:rPr>
            </w:pPr>
          </w:p>
        </w:tc>
        <w:tc>
          <w:tcPr>
            <w:tcW w:w="1559" w:type="dxa"/>
            <w:vAlign w:val="bottom"/>
          </w:tcPr>
          <w:p w:rsidR="00927D46" w:rsidRDefault="00927D46">
            <w:pPr>
              <w:jc w:val="right"/>
              <w:rPr>
                <w:rFonts w:ascii="宋体" w:hAnsi="宋体" w:cs="宋体"/>
                <w:sz w:val="20"/>
                <w:szCs w:val="20"/>
              </w:rPr>
            </w:pPr>
          </w:p>
        </w:tc>
        <w:tc>
          <w:tcPr>
            <w:tcW w:w="1701" w:type="dxa"/>
            <w:vAlign w:val="bottom"/>
          </w:tcPr>
          <w:p w:rsidR="00927D46" w:rsidRDefault="00927D46">
            <w:pPr>
              <w:jc w:val="right"/>
              <w:rPr>
                <w:rFonts w:ascii="宋体" w:hAnsi="宋体" w:cs="宋体"/>
                <w:sz w:val="20"/>
                <w:szCs w:val="20"/>
              </w:rPr>
            </w:pPr>
          </w:p>
        </w:tc>
      </w:tr>
      <w:tr w:rsidR="00927D46" w:rsidTr="00927D46">
        <w:tc>
          <w:tcPr>
            <w:tcW w:w="456" w:type="dxa"/>
            <w:vAlign w:val="bottom"/>
          </w:tcPr>
          <w:p w:rsidR="00927D46" w:rsidRPr="00927D46" w:rsidRDefault="00927D46" w:rsidP="00927D46">
            <w:pPr>
              <w:jc w:val="center"/>
              <w:rPr>
                <w:rFonts w:ascii="宋体" w:hAnsi="宋体" w:cs="宋体"/>
                <w:bCs/>
                <w:sz w:val="20"/>
                <w:szCs w:val="20"/>
              </w:rPr>
            </w:pPr>
          </w:p>
        </w:tc>
        <w:tc>
          <w:tcPr>
            <w:tcW w:w="3656" w:type="dxa"/>
            <w:vAlign w:val="bottom"/>
          </w:tcPr>
          <w:p w:rsidR="00927D46" w:rsidRPr="00927D46" w:rsidRDefault="00927D46">
            <w:pPr>
              <w:rPr>
                <w:rFonts w:ascii="宋体" w:hAnsi="宋体" w:cs="宋体"/>
                <w:bCs/>
                <w:sz w:val="20"/>
                <w:szCs w:val="20"/>
              </w:rPr>
            </w:pPr>
          </w:p>
        </w:tc>
        <w:tc>
          <w:tcPr>
            <w:tcW w:w="1559" w:type="dxa"/>
            <w:vAlign w:val="bottom"/>
          </w:tcPr>
          <w:p w:rsidR="00927D46" w:rsidRDefault="00927D46">
            <w:pPr>
              <w:jc w:val="right"/>
              <w:rPr>
                <w:rFonts w:ascii="宋体" w:hAnsi="宋体" w:cs="宋体"/>
                <w:sz w:val="20"/>
                <w:szCs w:val="20"/>
              </w:rPr>
            </w:pPr>
          </w:p>
        </w:tc>
        <w:tc>
          <w:tcPr>
            <w:tcW w:w="1559" w:type="dxa"/>
            <w:vAlign w:val="bottom"/>
          </w:tcPr>
          <w:p w:rsidR="00927D46" w:rsidRDefault="00927D46">
            <w:pPr>
              <w:jc w:val="right"/>
              <w:rPr>
                <w:rFonts w:ascii="宋体" w:hAnsi="宋体" w:cs="宋体"/>
                <w:sz w:val="20"/>
                <w:szCs w:val="20"/>
              </w:rPr>
            </w:pPr>
          </w:p>
        </w:tc>
        <w:tc>
          <w:tcPr>
            <w:tcW w:w="1701" w:type="dxa"/>
            <w:vAlign w:val="bottom"/>
          </w:tcPr>
          <w:p w:rsidR="00927D46" w:rsidRDefault="00927D46">
            <w:pPr>
              <w:jc w:val="right"/>
              <w:rPr>
                <w:rFonts w:ascii="宋体" w:hAnsi="宋体" w:cs="宋体"/>
                <w:sz w:val="20"/>
                <w:szCs w:val="20"/>
              </w:rPr>
            </w:pPr>
          </w:p>
        </w:tc>
      </w:tr>
      <w:tr w:rsidR="00927D46" w:rsidTr="00927D46">
        <w:tc>
          <w:tcPr>
            <w:tcW w:w="456" w:type="dxa"/>
            <w:vAlign w:val="bottom"/>
          </w:tcPr>
          <w:p w:rsidR="00927D46" w:rsidRPr="00927D46" w:rsidRDefault="00927D46" w:rsidP="00927D46">
            <w:pPr>
              <w:jc w:val="center"/>
              <w:rPr>
                <w:rFonts w:ascii="宋体" w:hAnsi="宋体" w:cs="宋体"/>
                <w:bCs/>
                <w:sz w:val="20"/>
                <w:szCs w:val="20"/>
              </w:rPr>
            </w:pPr>
          </w:p>
        </w:tc>
        <w:tc>
          <w:tcPr>
            <w:tcW w:w="3656" w:type="dxa"/>
            <w:vAlign w:val="bottom"/>
          </w:tcPr>
          <w:p w:rsidR="00927D46" w:rsidRPr="00927D46" w:rsidRDefault="00927D46">
            <w:pPr>
              <w:rPr>
                <w:rFonts w:ascii="宋体" w:hAnsi="宋体" w:cs="宋体"/>
                <w:bCs/>
                <w:sz w:val="20"/>
                <w:szCs w:val="20"/>
              </w:rPr>
            </w:pPr>
          </w:p>
        </w:tc>
        <w:tc>
          <w:tcPr>
            <w:tcW w:w="1559" w:type="dxa"/>
            <w:vAlign w:val="bottom"/>
          </w:tcPr>
          <w:p w:rsidR="00927D46" w:rsidRDefault="00927D46">
            <w:pPr>
              <w:jc w:val="right"/>
              <w:rPr>
                <w:rFonts w:ascii="宋体" w:hAnsi="宋体" w:cs="宋体"/>
                <w:sz w:val="20"/>
                <w:szCs w:val="20"/>
              </w:rPr>
            </w:pPr>
          </w:p>
        </w:tc>
        <w:tc>
          <w:tcPr>
            <w:tcW w:w="1559" w:type="dxa"/>
            <w:vAlign w:val="bottom"/>
          </w:tcPr>
          <w:p w:rsidR="00927D46" w:rsidRDefault="00927D46">
            <w:pPr>
              <w:jc w:val="right"/>
              <w:rPr>
                <w:rFonts w:ascii="宋体" w:hAnsi="宋体" w:cs="宋体"/>
                <w:sz w:val="20"/>
                <w:szCs w:val="20"/>
              </w:rPr>
            </w:pPr>
          </w:p>
        </w:tc>
        <w:tc>
          <w:tcPr>
            <w:tcW w:w="1701" w:type="dxa"/>
            <w:vAlign w:val="bottom"/>
          </w:tcPr>
          <w:p w:rsidR="00927D46" w:rsidRDefault="00927D46">
            <w:pPr>
              <w:jc w:val="right"/>
              <w:rPr>
                <w:rFonts w:ascii="宋体" w:hAnsi="宋体" w:cs="宋体"/>
                <w:sz w:val="20"/>
                <w:szCs w:val="20"/>
              </w:rPr>
            </w:pPr>
          </w:p>
        </w:tc>
      </w:tr>
      <w:tr w:rsidR="00927D46" w:rsidTr="00927D46">
        <w:tc>
          <w:tcPr>
            <w:tcW w:w="456" w:type="dxa"/>
            <w:vAlign w:val="bottom"/>
          </w:tcPr>
          <w:p w:rsidR="00927D46" w:rsidRPr="00927D46" w:rsidRDefault="00927D46" w:rsidP="00927D46">
            <w:pPr>
              <w:jc w:val="center"/>
              <w:rPr>
                <w:rFonts w:ascii="宋体" w:hAnsi="宋体" w:cs="宋体"/>
                <w:bCs/>
                <w:sz w:val="20"/>
                <w:szCs w:val="20"/>
              </w:rPr>
            </w:pPr>
          </w:p>
        </w:tc>
        <w:tc>
          <w:tcPr>
            <w:tcW w:w="3656" w:type="dxa"/>
            <w:vAlign w:val="bottom"/>
          </w:tcPr>
          <w:p w:rsidR="00927D46" w:rsidRPr="00927D46" w:rsidRDefault="00927D46">
            <w:pPr>
              <w:rPr>
                <w:rFonts w:ascii="宋体" w:hAnsi="宋体" w:cs="宋体"/>
                <w:bCs/>
                <w:sz w:val="20"/>
                <w:szCs w:val="20"/>
              </w:rPr>
            </w:pPr>
          </w:p>
        </w:tc>
        <w:tc>
          <w:tcPr>
            <w:tcW w:w="1559" w:type="dxa"/>
            <w:vAlign w:val="bottom"/>
          </w:tcPr>
          <w:p w:rsidR="00927D46" w:rsidRDefault="00927D46">
            <w:pPr>
              <w:jc w:val="right"/>
              <w:rPr>
                <w:rFonts w:ascii="宋体" w:hAnsi="宋体" w:cs="宋体"/>
                <w:sz w:val="20"/>
                <w:szCs w:val="20"/>
              </w:rPr>
            </w:pPr>
          </w:p>
        </w:tc>
        <w:tc>
          <w:tcPr>
            <w:tcW w:w="1559" w:type="dxa"/>
            <w:vAlign w:val="bottom"/>
          </w:tcPr>
          <w:p w:rsidR="00927D46" w:rsidRDefault="00927D46">
            <w:pPr>
              <w:jc w:val="right"/>
              <w:rPr>
                <w:rFonts w:ascii="宋体" w:hAnsi="宋体" w:cs="宋体"/>
                <w:sz w:val="20"/>
                <w:szCs w:val="20"/>
              </w:rPr>
            </w:pPr>
          </w:p>
        </w:tc>
        <w:tc>
          <w:tcPr>
            <w:tcW w:w="1701" w:type="dxa"/>
            <w:vAlign w:val="bottom"/>
          </w:tcPr>
          <w:p w:rsidR="00927D46" w:rsidRDefault="00927D46">
            <w:pPr>
              <w:jc w:val="right"/>
              <w:rPr>
                <w:rFonts w:ascii="宋体" w:hAnsi="宋体" w:cs="宋体"/>
                <w:sz w:val="20"/>
                <w:szCs w:val="20"/>
              </w:rPr>
            </w:pPr>
          </w:p>
        </w:tc>
      </w:tr>
      <w:tr w:rsidR="00927D46" w:rsidTr="00927D46">
        <w:tc>
          <w:tcPr>
            <w:tcW w:w="456" w:type="dxa"/>
            <w:vAlign w:val="bottom"/>
          </w:tcPr>
          <w:p w:rsidR="00927D46" w:rsidRPr="00927D46" w:rsidRDefault="00927D46" w:rsidP="00927D46">
            <w:pPr>
              <w:jc w:val="center"/>
              <w:rPr>
                <w:rFonts w:ascii="宋体" w:hAnsi="宋体" w:cs="宋体"/>
                <w:bCs/>
                <w:sz w:val="20"/>
                <w:szCs w:val="20"/>
              </w:rPr>
            </w:pPr>
          </w:p>
        </w:tc>
        <w:tc>
          <w:tcPr>
            <w:tcW w:w="3656" w:type="dxa"/>
            <w:vAlign w:val="bottom"/>
          </w:tcPr>
          <w:p w:rsidR="00927D46" w:rsidRPr="00927D46" w:rsidRDefault="00927D46">
            <w:pPr>
              <w:rPr>
                <w:rFonts w:ascii="宋体" w:hAnsi="宋体" w:cs="宋体"/>
                <w:bCs/>
                <w:sz w:val="20"/>
                <w:szCs w:val="20"/>
              </w:rPr>
            </w:pPr>
          </w:p>
        </w:tc>
        <w:tc>
          <w:tcPr>
            <w:tcW w:w="1559" w:type="dxa"/>
            <w:vAlign w:val="bottom"/>
          </w:tcPr>
          <w:p w:rsidR="00927D46" w:rsidRDefault="00927D46">
            <w:pPr>
              <w:jc w:val="right"/>
              <w:rPr>
                <w:rFonts w:ascii="宋体" w:hAnsi="宋体" w:cs="宋体"/>
                <w:sz w:val="20"/>
                <w:szCs w:val="20"/>
              </w:rPr>
            </w:pPr>
          </w:p>
        </w:tc>
        <w:tc>
          <w:tcPr>
            <w:tcW w:w="1559" w:type="dxa"/>
            <w:vAlign w:val="bottom"/>
          </w:tcPr>
          <w:p w:rsidR="00927D46" w:rsidRDefault="00927D46">
            <w:pPr>
              <w:jc w:val="right"/>
              <w:rPr>
                <w:rFonts w:ascii="宋体" w:hAnsi="宋体" w:cs="宋体"/>
                <w:sz w:val="20"/>
                <w:szCs w:val="20"/>
              </w:rPr>
            </w:pPr>
          </w:p>
        </w:tc>
        <w:tc>
          <w:tcPr>
            <w:tcW w:w="1701" w:type="dxa"/>
            <w:vAlign w:val="bottom"/>
          </w:tcPr>
          <w:p w:rsidR="00927D46" w:rsidRDefault="00927D46">
            <w:pPr>
              <w:jc w:val="right"/>
              <w:rPr>
                <w:rFonts w:ascii="宋体" w:hAnsi="宋体" w:cs="宋体"/>
                <w:sz w:val="20"/>
                <w:szCs w:val="20"/>
              </w:rPr>
            </w:pPr>
          </w:p>
        </w:tc>
      </w:tr>
      <w:tr w:rsidR="00927D46" w:rsidRPr="00927D46" w:rsidTr="00927D46">
        <w:tc>
          <w:tcPr>
            <w:tcW w:w="456" w:type="dxa"/>
            <w:vAlign w:val="bottom"/>
          </w:tcPr>
          <w:p w:rsidR="00927D46" w:rsidRDefault="00927D46" w:rsidP="00927D46">
            <w:pPr>
              <w:jc w:val="center"/>
              <w:rPr>
                <w:rFonts w:ascii="宋体" w:hAnsi="宋体" w:cs="宋体"/>
                <w:b/>
                <w:bCs/>
                <w:sz w:val="20"/>
                <w:szCs w:val="20"/>
              </w:rPr>
            </w:pPr>
          </w:p>
        </w:tc>
        <w:tc>
          <w:tcPr>
            <w:tcW w:w="3656" w:type="dxa"/>
          </w:tcPr>
          <w:p w:rsidR="00927D46" w:rsidRDefault="00927D46" w:rsidP="000231E9">
            <w:pPr>
              <w:spacing w:line="520" w:lineRule="exact"/>
              <w:outlineLvl w:val="0"/>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合计</w:t>
            </w:r>
          </w:p>
        </w:tc>
        <w:tc>
          <w:tcPr>
            <w:tcW w:w="1559" w:type="dxa"/>
            <w:vAlign w:val="bottom"/>
          </w:tcPr>
          <w:p w:rsidR="00927D46" w:rsidRDefault="00927D46">
            <w:pPr>
              <w:jc w:val="right"/>
              <w:rPr>
                <w:rFonts w:ascii="宋体" w:hAnsi="宋体" w:cs="宋体"/>
                <w:b/>
                <w:bCs/>
                <w:color w:val="000000"/>
                <w:sz w:val="18"/>
                <w:szCs w:val="18"/>
              </w:rPr>
            </w:pPr>
          </w:p>
        </w:tc>
        <w:tc>
          <w:tcPr>
            <w:tcW w:w="1559" w:type="dxa"/>
            <w:vAlign w:val="bottom"/>
          </w:tcPr>
          <w:p w:rsidR="00927D46" w:rsidRDefault="00927D46">
            <w:pPr>
              <w:jc w:val="right"/>
              <w:rPr>
                <w:rFonts w:ascii="宋体" w:hAnsi="宋体" w:cs="宋体"/>
                <w:b/>
                <w:bCs/>
                <w:color w:val="000000"/>
                <w:sz w:val="18"/>
                <w:szCs w:val="18"/>
              </w:rPr>
            </w:pPr>
          </w:p>
        </w:tc>
        <w:tc>
          <w:tcPr>
            <w:tcW w:w="1701" w:type="dxa"/>
            <w:vAlign w:val="bottom"/>
          </w:tcPr>
          <w:p w:rsidR="00927D46" w:rsidRPr="00927D46" w:rsidRDefault="00927D46">
            <w:pPr>
              <w:jc w:val="right"/>
              <w:rPr>
                <w:rFonts w:ascii="宋体" w:hAnsi="宋体" w:cs="宋体"/>
                <w:b/>
                <w:sz w:val="20"/>
                <w:szCs w:val="20"/>
              </w:rPr>
            </w:pPr>
          </w:p>
        </w:tc>
      </w:tr>
    </w:tbl>
    <w:p w:rsidR="0024183C" w:rsidRDefault="0024183C" w:rsidP="001357A9">
      <w:pPr>
        <w:spacing w:line="520" w:lineRule="exact"/>
        <w:ind w:firstLineChars="200" w:firstLine="480"/>
        <w:rPr>
          <w:rFonts w:ascii="仿宋_GB2312" w:eastAsia="仿宋_GB2312"/>
          <w:color w:val="000000"/>
          <w:sz w:val="24"/>
          <w:szCs w:val="24"/>
        </w:rPr>
      </w:pPr>
    </w:p>
    <w:p w:rsidR="006D75B4" w:rsidRDefault="006D75B4" w:rsidP="001357A9">
      <w:pPr>
        <w:spacing w:line="520" w:lineRule="exact"/>
        <w:ind w:firstLineChars="200" w:firstLine="480"/>
        <w:rPr>
          <w:rFonts w:ascii="仿宋_GB2312" w:eastAsia="仿宋_GB2312"/>
          <w:color w:val="000000"/>
          <w:sz w:val="24"/>
          <w:szCs w:val="24"/>
        </w:rPr>
      </w:pPr>
    </w:p>
    <w:sectPr w:rsidR="006D75B4" w:rsidSect="006016E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E9D" w:rsidRDefault="00157E9D" w:rsidP="0024183C">
      <w:r>
        <w:separator/>
      </w:r>
    </w:p>
  </w:endnote>
  <w:endnote w:type="continuationSeparator" w:id="0">
    <w:p w:rsidR="00157E9D" w:rsidRDefault="00157E9D" w:rsidP="0024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331769"/>
      <w:docPartObj>
        <w:docPartGallery w:val="Page Numbers (Bottom of Page)"/>
        <w:docPartUnique/>
      </w:docPartObj>
    </w:sdtPr>
    <w:sdtContent>
      <w:sdt>
        <w:sdtPr>
          <w:id w:val="-1669238322"/>
          <w:docPartObj>
            <w:docPartGallery w:val="Page Numbers (Top of Page)"/>
            <w:docPartUnique/>
          </w:docPartObj>
        </w:sdtPr>
        <w:sdtContent>
          <w:p w:rsidR="00C96DB6" w:rsidRDefault="00C96DB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14</w:t>
            </w:r>
            <w:r>
              <w:rPr>
                <w:b/>
                <w:bCs/>
                <w:sz w:val="24"/>
                <w:szCs w:val="24"/>
              </w:rPr>
              <w:fldChar w:fldCharType="end"/>
            </w:r>
          </w:p>
        </w:sdtContent>
      </w:sdt>
    </w:sdtContent>
  </w:sdt>
  <w:p w:rsidR="00BF26A3" w:rsidRDefault="00BF26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E9D" w:rsidRDefault="00157E9D" w:rsidP="0024183C">
      <w:r>
        <w:separator/>
      </w:r>
    </w:p>
  </w:footnote>
  <w:footnote w:type="continuationSeparator" w:id="0">
    <w:p w:rsidR="00157E9D" w:rsidRDefault="00157E9D" w:rsidP="00241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suff w:val="nothing"/>
      <w:lvlText w:val="第 %1 条"/>
      <w:lvlJc w:val="left"/>
      <w:pPr>
        <w:tabs>
          <w:tab w:val="num" w:pos="0"/>
        </w:tabs>
        <w:ind w:left="0" w:firstLine="0"/>
      </w:pPr>
      <w:rPr>
        <w:b/>
        <w:bCs/>
        <w:i w:val="0"/>
        <w:iCs w:val="0"/>
        <w:caps w:val="0"/>
        <w:smallCaps w:val="0"/>
        <w:strike w:val="0"/>
        <w:dstrike w:val="0"/>
        <w:vanish w:val="0"/>
        <w:webHidden w:val="0"/>
        <w:color w:val="000000"/>
        <w:spacing w:val="20"/>
        <w:w w:val="100"/>
        <w:kern w:val="0"/>
        <w:position w:val="0"/>
        <w:sz w:val="28"/>
        <w:szCs w:val="28"/>
        <w:u w:val="none"/>
        <w:effect w:val="none"/>
        <w:vertAlign w:val="baseline"/>
        <w:specVanish w:val="0"/>
      </w:rPr>
    </w:lvl>
    <w:lvl w:ilvl="1">
      <w:start w:val="1"/>
      <w:numFmt w:val="decimal"/>
      <w:pStyle w:val="2"/>
      <w:isLgl/>
      <w:lvlText w:val="%1.%2"/>
      <w:lvlJc w:val="left"/>
      <w:pPr>
        <w:tabs>
          <w:tab w:val="num" w:pos="1260"/>
        </w:tabs>
        <w:ind w:left="1260" w:firstLine="0"/>
      </w:pPr>
      <w:rPr>
        <w:b/>
        <w:bCs/>
        <w:i w:val="0"/>
        <w:iCs w:val="0"/>
        <w:caps w:val="0"/>
        <w:smallCaps w:val="0"/>
        <w:strike w:val="0"/>
        <w:dstrike w:val="0"/>
        <w:vanish w:val="0"/>
        <w:webHidden w:val="0"/>
        <w:color w:val="000000"/>
        <w:spacing w:val="0"/>
        <w:w w:val="100"/>
        <w:kern w:val="0"/>
        <w:position w:val="0"/>
        <w:sz w:val="22"/>
        <w:szCs w:val="22"/>
        <w:u w:val="none"/>
        <w:effect w:val="none"/>
        <w:vertAlign w:val="baseline"/>
        <w:specVanish w:val="0"/>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3C"/>
    <w:rsid w:val="000231E9"/>
    <w:rsid w:val="00054BD2"/>
    <w:rsid w:val="00086A9B"/>
    <w:rsid w:val="000A7449"/>
    <w:rsid w:val="000B013A"/>
    <w:rsid w:val="000C05DC"/>
    <w:rsid w:val="001213BC"/>
    <w:rsid w:val="001357A9"/>
    <w:rsid w:val="0014468C"/>
    <w:rsid w:val="00157E9D"/>
    <w:rsid w:val="001E4609"/>
    <w:rsid w:val="0024183C"/>
    <w:rsid w:val="002433E4"/>
    <w:rsid w:val="002B3BBE"/>
    <w:rsid w:val="003256AA"/>
    <w:rsid w:val="003879CD"/>
    <w:rsid w:val="003A4FE7"/>
    <w:rsid w:val="004F1722"/>
    <w:rsid w:val="00505FC7"/>
    <w:rsid w:val="00535469"/>
    <w:rsid w:val="0057029D"/>
    <w:rsid w:val="005A16F7"/>
    <w:rsid w:val="005C0FBD"/>
    <w:rsid w:val="00600BAC"/>
    <w:rsid w:val="006016E1"/>
    <w:rsid w:val="00603BB9"/>
    <w:rsid w:val="00621EBB"/>
    <w:rsid w:val="00622585"/>
    <w:rsid w:val="006310CF"/>
    <w:rsid w:val="00650249"/>
    <w:rsid w:val="0067380C"/>
    <w:rsid w:val="00690FF4"/>
    <w:rsid w:val="0069388C"/>
    <w:rsid w:val="006A7943"/>
    <w:rsid w:val="006C7278"/>
    <w:rsid w:val="006D75B4"/>
    <w:rsid w:val="0071392D"/>
    <w:rsid w:val="00742ECA"/>
    <w:rsid w:val="007815A8"/>
    <w:rsid w:val="007A57CF"/>
    <w:rsid w:val="007D71D0"/>
    <w:rsid w:val="007E373E"/>
    <w:rsid w:val="00830378"/>
    <w:rsid w:val="00836383"/>
    <w:rsid w:val="00875FD5"/>
    <w:rsid w:val="008C6EB2"/>
    <w:rsid w:val="009062EA"/>
    <w:rsid w:val="00923763"/>
    <w:rsid w:val="00927D46"/>
    <w:rsid w:val="009D0E0C"/>
    <w:rsid w:val="00AB1213"/>
    <w:rsid w:val="00AE4240"/>
    <w:rsid w:val="00AF766A"/>
    <w:rsid w:val="00B2282F"/>
    <w:rsid w:val="00B31ECD"/>
    <w:rsid w:val="00B6155C"/>
    <w:rsid w:val="00BA523D"/>
    <w:rsid w:val="00BF26A3"/>
    <w:rsid w:val="00C07FEC"/>
    <w:rsid w:val="00C16F2C"/>
    <w:rsid w:val="00C51577"/>
    <w:rsid w:val="00C5540C"/>
    <w:rsid w:val="00C96DB6"/>
    <w:rsid w:val="00CA05E2"/>
    <w:rsid w:val="00CD67E0"/>
    <w:rsid w:val="00D1471F"/>
    <w:rsid w:val="00D409FE"/>
    <w:rsid w:val="00DC48E5"/>
    <w:rsid w:val="00DE4916"/>
    <w:rsid w:val="00DF035C"/>
    <w:rsid w:val="00E11C60"/>
    <w:rsid w:val="00E43C78"/>
    <w:rsid w:val="00E47767"/>
    <w:rsid w:val="00E66B1B"/>
    <w:rsid w:val="00E83CD1"/>
    <w:rsid w:val="00E92AF0"/>
    <w:rsid w:val="00ED377A"/>
    <w:rsid w:val="00F0475A"/>
    <w:rsid w:val="00F1522F"/>
    <w:rsid w:val="00F25326"/>
    <w:rsid w:val="00F45423"/>
    <w:rsid w:val="00FA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83C"/>
    <w:pPr>
      <w:widowControl w:val="0"/>
      <w:jc w:val="both"/>
    </w:pPr>
    <w:rPr>
      <w:rFonts w:ascii="Times New Roman" w:eastAsia="宋体" w:hAnsi="Times New Roman" w:cs="Times New Roman"/>
      <w:szCs w:val="21"/>
    </w:rPr>
  </w:style>
  <w:style w:type="paragraph" w:styleId="1">
    <w:name w:val="heading 1"/>
    <w:basedOn w:val="a"/>
    <w:link w:val="1Char"/>
    <w:uiPriority w:val="99"/>
    <w:qFormat/>
    <w:rsid w:val="0024183C"/>
    <w:pPr>
      <w:keepNext/>
      <w:keepLines/>
      <w:widowControl/>
      <w:numPr>
        <w:numId w:val="1"/>
      </w:numPr>
      <w:tabs>
        <w:tab w:val="left" w:pos="0"/>
      </w:tabs>
      <w:spacing w:before="120" w:after="120" w:line="360" w:lineRule="auto"/>
      <w:jc w:val="center"/>
      <w:outlineLvl w:val="0"/>
    </w:pPr>
    <w:rPr>
      <w:b/>
      <w:bCs/>
      <w:caps/>
      <w:color w:val="0000FF"/>
      <w:kern w:val="36"/>
      <w:sz w:val="22"/>
      <w:szCs w:val="22"/>
      <w:lang w:eastAsia="ko-KR"/>
    </w:rPr>
  </w:style>
  <w:style w:type="paragraph" w:styleId="2">
    <w:name w:val="heading 2"/>
    <w:basedOn w:val="a"/>
    <w:link w:val="2Char"/>
    <w:uiPriority w:val="99"/>
    <w:semiHidden/>
    <w:unhideWhenUsed/>
    <w:qFormat/>
    <w:rsid w:val="0024183C"/>
    <w:pPr>
      <w:keepNext/>
      <w:keepLines/>
      <w:widowControl/>
      <w:numPr>
        <w:ilvl w:val="1"/>
        <w:numId w:val="1"/>
      </w:numPr>
      <w:tabs>
        <w:tab w:val="left" w:pos="720"/>
      </w:tabs>
      <w:spacing w:after="240" w:line="240" w:lineRule="exact"/>
      <w:outlineLvl w:val="1"/>
    </w:pPr>
    <w:rPr>
      <w:b/>
      <w:bCs/>
      <w:color w:val="0000FF"/>
      <w:kern w:val="0"/>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18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183C"/>
    <w:rPr>
      <w:sz w:val="18"/>
      <w:szCs w:val="18"/>
    </w:rPr>
  </w:style>
  <w:style w:type="paragraph" w:styleId="a4">
    <w:name w:val="footer"/>
    <w:basedOn w:val="a"/>
    <w:link w:val="Char0"/>
    <w:uiPriority w:val="99"/>
    <w:unhideWhenUsed/>
    <w:rsid w:val="0024183C"/>
    <w:pPr>
      <w:tabs>
        <w:tab w:val="center" w:pos="4153"/>
        <w:tab w:val="right" w:pos="8306"/>
      </w:tabs>
      <w:snapToGrid w:val="0"/>
      <w:jc w:val="left"/>
    </w:pPr>
    <w:rPr>
      <w:sz w:val="18"/>
      <w:szCs w:val="18"/>
    </w:rPr>
  </w:style>
  <w:style w:type="character" w:customStyle="1" w:styleId="Char0">
    <w:name w:val="页脚 Char"/>
    <w:basedOn w:val="a0"/>
    <w:link w:val="a4"/>
    <w:uiPriority w:val="99"/>
    <w:rsid w:val="0024183C"/>
    <w:rPr>
      <w:sz w:val="18"/>
      <w:szCs w:val="18"/>
    </w:rPr>
  </w:style>
  <w:style w:type="character" w:customStyle="1" w:styleId="1Char">
    <w:name w:val="标题 1 Char"/>
    <w:basedOn w:val="a0"/>
    <w:link w:val="1"/>
    <w:uiPriority w:val="99"/>
    <w:rsid w:val="0024183C"/>
    <w:rPr>
      <w:rFonts w:ascii="Times New Roman" w:eastAsia="宋体" w:hAnsi="Times New Roman" w:cs="Times New Roman"/>
      <w:b/>
      <w:bCs/>
      <w:caps/>
      <w:color w:val="0000FF"/>
      <w:kern w:val="36"/>
      <w:sz w:val="22"/>
      <w:lang w:eastAsia="ko-KR"/>
    </w:rPr>
  </w:style>
  <w:style w:type="character" w:customStyle="1" w:styleId="2Char">
    <w:name w:val="标题 2 Char"/>
    <w:basedOn w:val="a0"/>
    <w:link w:val="2"/>
    <w:uiPriority w:val="99"/>
    <w:semiHidden/>
    <w:rsid w:val="0024183C"/>
    <w:rPr>
      <w:rFonts w:ascii="Times New Roman" w:eastAsia="宋体" w:hAnsi="Times New Roman" w:cs="Times New Roman"/>
      <w:b/>
      <w:bCs/>
      <w:color w:val="0000FF"/>
      <w:kern w:val="0"/>
      <w:sz w:val="22"/>
      <w:lang w:eastAsia="ko-KR"/>
    </w:rPr>
  </w:style>
  <w:style w:type="paragraph" w:styleId="a5">
    <w:name w:val="Body Text"/>
    <w:basedOn w:val="a"/>
    <w:link w:val="Char1"/>
    <w:uiPriority w:val="99"/>
    <w:semiHidden/>
    <w:unhideWhenUsed/>
    <w:rsid w:val="0024183C"/>
    <w:pPr>
      <w:ind w:firstLine="1440"/>
    </w:pPr>
    <w:rPr>
      <w:rFonts w:eastAsia="Batang"/>
      <w:kern w:val="0"/>
      <w:sz w:val="22"/>
      <w:szCs w:val="22"/>
      <w:lang w:eastAsia="ko-KR"/>
    </w:rPr>
  </w:style>
  <w:style w:type="character" w:customStyle="1" w:styleId="Char1">
    <w:name w:val="正文文本 Char"/>
    <w:basedOn w:val="a0"/>
    <w:link w:val="a5"/>
    <w:uiPriority w:val="99"/>
    <w:semiHidden/>
    <w:rsid w:val="0024183C"/>
    <w:rPr>
      <w:rFonts w:ascii="Times New Roman" w:eastAsia="Batang" w:hAnsi="Times New Roman" w:cs="Times New Roman"/>
      <w:kern w:val="0"/>
      <w:sz w:val="22"/>
      <w:lang w:eastAsia="ko-KR"/>
    </w:rPr>
  </w:style>
  <w:style w:type="paragraph" w:customStyle="1" w:styleId="BodyTextFirstIndentjust">
    <w:name w:val="Body Text First Indent just"/>
    <w:next w:val="a5"/>
    <w:uiPriority w:val="99"/>
    <w:rsid w:val="0024183C"/>
    <w:pPr>
      <w:spacing w:before="120" w:after="120" w:line="440" w:lineRule="exact"/>
      <w:ind w:firstLineChars="200" w:firstLine="200"/>
    </w:pPr>
    <w:rPr>
      <w:rFonts w:ascii="宋体" w:eastAsia="宋体" w:hAnsi="宋体" w:cs="宋体"/>
      <w:kern w:val="0"/>
      <w:sz w:val="24"/>
      <w:szCs w:val="24"/>
    </w:rPr>
  </w:style>
  <w:style w:type="paragraph" w:customStyle="1" w:styleId="NormalJustified">
    <w:name w:val="Normal (Justified)"/>
    <w:basedOn w:val="a"/>
    <w:uiPriority w:val="99"/>
    <w:rsid w:val="0024183C"/>
    <w:pPr>
      <w:widowControl/>
      <w:snapToGrid w:val="0"/>
    </w:pPr>
    <w:rPr>
      <w:kern w:val="28"/>
      <w:sz w:val="24"/>
      <w:szCs w:val="24"/>
    </w:rPr>
  </w:style>
  <w:style w:type="character" w:styleId="a6">
    <w:name w:val="annotation reference"/>
    <w:basedOn w:val="a0"/>
    <w:uiPriority w:val="99"/>
    <w:semiHidden/>
    <w:unhideWhenUsed/>
    <w:rsid w:val="0024183C"/>
    <w:rPr>
      <w:sz w:val="21"/>
      <w:szCs w:val="21"/>
    </w:rPr>
  </w:style>
  <w:style w:type="paragraph" w:styleId="a7">
    <w:name w:val="annotation text"/>
    <w:basedOn w:val="a"/>
    <w:link w:val="Char2"/>
    <w:uiPriority w:val="99"/>
    <w:semiHidden/>
    <w:unhideWhenUsed/>
    <w:rsid w:val="0024183C"/>
    <w:pPr>
      <w:jc w:val="left"/>
    </w:pPr>
  </w:style>
  <w:style w:type="character" w:customStyle="1" w:styleId="Char2">
    <w:name w:val="批注文字 Char"/>
    <w:basedOn w:val="a0"/>
    <w:link w:val="a7"/>
    <w:uiPriority w:val="99"/>
    <w:semiHidden/>
    <w:rsid w:val="0024183C"/>
    <w:rPr>
      <w:rFonts w:ascii="Times New Roman" w:eastAsia="宋体" w:hAnsi="Times New Roman" w:cs="Times New Roman"/>
      <w:szCs w:val="21"/>
    </w:rPr>
  </w:style>
  <w:style w:type="paragraph" w:styleId="a8">
    <w:name w:val="Balloon Text"/>
    <w:basedOn w:val="a"/>
    <w:link w:val="Char3"/>
    <w:uiPriority w:val="99"/>
    <w:semiHidden/>
    <w:unhideWhenUsed/>
    <w:rsid w:val="0024183C"/>
    <w:rPr>
      <w:sz w:val="18"/>
      <w:szCs w:val="18"/>
    </w:rPr>
  </w:style>
  <w:style w:type="character" w:customStyle="1" w:styleId="Char3">
    <w:name w:val="批注框文本 Char"/>
    <w:basedOn w:val="a0"/>
    <w:link w:val="a8"/>
    <w:uiPriority w:val="99"/>
    <w:semiHidden/>
    <w:rsid w:val="0024183C"/>
    <w:rPr>
      <w:rFonts w:ascii="Times New Roman" w:eastAsia="宋体" w:hAnsi="Times New Roman" w:cs="Times New Roman"/>
      <w:sz w:val="18"/>
      <w:szCs w:val="18"/>
    </w:rPr>
  </w:style>
  <w:style w:type="paragraph" w:styleId="a9">
    <w:name w:val="Revision"/>
    <w:hidden/>
    <w:uiPriority w:val="99"/>
    <w:semiHidden/>
    <w:rsid w:val="00AE4240"/>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83C"/>
    <w:pPr>
      <w:widowControl w:val="0"/>
      <w:jc w:val="both"/>
    </w:pPr>
    <w:rPr>
      <w:rFonts w:ascii="Times New Roman" w:eastAsia="宋体" w:hAnsi="Times New Roman" w:cs="Times New Roman"/>
      <w:szCs w:val="21"/>
    </w:rPr>
  </w:style>
  <w:style w:type="paragraph" w:styleId="1">
    <w:name w:val="heading 1"/>
    <w:basedOn w:val="a"/>
    <w:link w:val="1Char"/>
    <w:uiPriority w:val="99"/>
    <w:qFormat/>
    <w:rsid w:val="0024183C"/>
    <w:pPr>
      <w:keepNext/>
      <w:keepLines/>
      <w:widowControl/>
      <w:numPr>
        <w:numId w:val="1"/>
      </w:numPr>
      <w:tabs>
        <w:tab w:val="left" w:pos="0"/>
      </w:tabs>
      <w:spacing w:before="120" w:after="120" w:line="360" w:lineRule="auto"/>
      <w:jc w:val="center"/>
      <w:outlineLvl w:val="0"/>
    </w:pPr>
    <w:rPr>
      <w:b/>
      <w:bCs/>
      <w:caps/>
      <w:color w:val="0000FF"/>
      <w:kern w:val="36"/>
      <w:sz w:val="22"/>
      <w:szCs w:val="22"/>
      <w:lang w:eastAsia="ko-KR"/>
    </w:rPr>
  </w:style>
  <w:style w:type="paragraph" w:styleId="2">
    <w:name w:val="heading 2"/>
    <w:basedOn w:val="a"/>
    <w:link w:val="2Char"/>
    <w:uiPriority w:val="99"/>
    <w:semiHidden/>
    <w:unhideWhenUsed/>
    <w:qFormat/>
    <w:rsid w:val="0024183C"/>
    <w:pPr>
      <w:keepNext/>
      <w:keepLines/>
      <w:widowControl/>
      <w:numPr>
        <w:ilvl w:val="1"/>
        <w:numId w:val="1"/>
      </w:numPr>
      <w:tabs>
        <w:tab w:val="left" w:pos="720"/>
      </w:tabs>
      <w:spacing w:after="240" w:line="240" w:lineRule="exact"/>
      <w:outlineLvl w:val="1"/>
    </w:pPr>
    <w:rPr>
      <w:b/>
      <w:bCs/>
      <w:color w:val="0000FF"/>
      <w:kern w:val="0"/>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18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183C"/>
    <w:rPr>
      <w:sz w:val="18"/>
      <w:szCs w:val="18"/>
    </w:rPr>
  </w:style>
  <w:style w:type="paragraph" w:styleId="a4">
    <w:name w:val="footer"/>
    <w:basedOn w:val="a"/>
    <w:link w:val="Char0"/>
    <w:uiPriority w:val="99"/>
    <w:unhideWhenUsed/>
    <w:rsid w:val="0024183C"/>
    <w:pPr>
      <w:tabs>
        <w:tab w:val="center" w:pos="4153"/>
        <w:tab w:val="right" w:pos="8306"/>
      </w:tabs>
      <w:snapToGrid w:val="0"/>
      <w:jc w:val="left"/>
    </w:pPr>
    <w:rPr>
      <w:sz w:val="18"/>
      <w:szCs w:val="18"/>
    </w:rPr>
  </w:style>
  <w:style w:type="character" w:customStyle="1" w:styleId="Char0">
    <w:name w:val="页脚 Char"/>
    <w:basedOn w:val="a0"/>
    <w:link w:val="a4"/>
    <w:uiPriority w:val="99"/>
    <w:rsid w:val="0024183C"/>
    <w:rPr>
      <w:sz w:val="18"/>
      <w:szCs w:val="18"/>
    </w:rPr>
  </w:style>
  <w:style w:type="character" w:customStyle="1" w:styleId="1Char">
    <w:name w:val="标题 1 Char"/>
    <w:basedOn w:val="a0"/>
    <w:link w:val="1"/>
    <w:uiPriority w:val="99"/>
    <w:rsid w:val="0024183C"/>
    <w:rPr>
      <w:rFonts w:ascii="Times New Roman" w:eastAsia="宋体" w:hAnsi="Times New Roman" w:cs="Times New Roman"/>
      <w:b/>
      <w:bCs/>
      <w:caps/>
      <w:color w:val="0000FF"/>
      <w:kern w:val="36"/>
      <w:sz w:val="22"/>
      <w:lang w:eastAsia="ko-KR"/>
    </w:rPr>
  </w:style>
  <w:style w:type="character" w:customStyle="1" w:styleId="2Char">
    <w:name w:val="标题 2 Char"/>
    <w:basedOn w:val="a0"/>
    <w:link w:val="2"/>
    <w:uiPriority w:val="99"/>
    <w:semiHidden/>
    <w:rsid w:val="0024183C"/>
    <w:rPr>
      <w:rFonts w:ascii="Times New Roman" w:eastAsia="宋体" w:hAnsi="Times New Roman" w:cs="Times New Roman"/>
      <w:b/>
      <w:bCs/>
      <w:color w:val="0000FF"/>
      <w:kern w:val="0"/>
      <w:sz w:val="22"/>
      <w:lang w:eastAsia="ko-KR"/>
    </w:rPr>
  </w:style>
  <w:style w:type="paragraph" w:styleId="a5">
    <w:name w:val="Body Text"/>
    <w:basedOn w:val="a"/>
    <w:link w:val="Char1"/>
    <w:uiPriority w:val="99"/>
    <w:semiHidden/>
    <w:unhideWhenUsed/>
    <w:rsid w:val="0024183C"/>
    <w:pPr>
      <w:ind w:firstLine="1440"/>
    </w:pPr>
    <w:rPr>
      <w:rFonts w:eastAsia="Batang"/>
      <w:kern w:val="0"/>
      <w:sz w:val="22"/>
      <w:szCs w:val="22"/>
      <w:lang w:eastAsia="ko-KR"/>
    </w:rPr>
  </w:style>
  <w:style w:type="character" w:customStyle="1" w:styleId="Char1">
    <w:name w:val="正文文本 Char"/>
    <w:basedOn w:val="a0"/>
    <w:link w:val="a5"/>
    <w:uiPriority w:val="99"/>
    <w:semiHidden/>
    <w:rsid w:val="0024183C"/>
    <w:rPr>
      <w:rFonts w:ascii="Times New Roman" w:eastAsia="Batang" w:hAnsi="Times New Roman" w:cs="Times New Roman"/>
      <w:kern w:val="0"/>
      <w:sz w:val="22"/>
      <w:lang w:eastAsia="ko-KR"/>
    </w:rPr>
  </w:style>
  <w:style w:type="paragraph" w:customStyle="1" w:styleId="BodyTextFirstIndentjust">
    <w:name w:val="Body Text First Indent just"/>
    <w:next w:val="a5"/>
    <w:uiPriority w:val="99"/>
    <w:rsid w:val="0024183C"/>
    <w:pPr>
      <w:spacing w:before="120" w:after="120" w:line="440" w:lineRule="exact"/>
      <w:ind w:firstLineChars="200" w:firstLine="200"/>
    </w:pPr>
    <w:rPr>
      <w:rFonts w:ascii="宋体" w:eastAsia="宋体" w:hAnsi="宋体" w:cs="宋体"/>
      <w:kern w:val="0"/>
      <w:sz w:val="24"/>
      <w:szCs w:val="24"/>
    </w:rPr>
  </w:style>
  <w:style w:type="paragraph" w:customStyle="1" w:styleId="NormalJustified">
    <w:name w:val="Normal (Justified)"/>
    <w:basedOn w:val="a"/>
    <w:uiPriority w:val="99"/>
    <w:rsid w:val="0024183C"/>
    <w:pPr>
      <w:widowControl/>
      <w:snapToGrid w:val="0"/>
    </w:pPr>
    <w:rPr>
      <w:kern w:val="28"/>
      <w:sz w:val="24"/>
      <w:szCs w:val="24"/>
    </w:rPr>
  </w:style>
  <w:style w:type="character" w:styleId="a6">
    <w:name w:val="annotation reference"/>
    <w:basedOn w:val="a0"/>
    <w:uiPriority w:val="99"/>
    <w:semiHidden/>
    <w:unhideWhenUsed/>
    <w:rsid w:val="0024183C"/>
    <w:rPr>
      <w:sz w:val="21"/>
      <w:szCs w:val="21"/>
    </w:rPr>
  </w:style>
  <w:style w:type="paragraph" w:styleId="a7">
    <w:name w:val="annotation text"/>
    <w:basedOn w:val="a"/>
    <w:link w:val="Char2"/>
    <w:uiPriority w:val="99"/>
    <w:semiHidden/>
    <w:unhideWhenUsed/>
    <w:rsid w:val="0024183C"/>
    <w:pPr>
      <w:jc w:val="left"/>
    </w:pPr>
  </w:style>
  <w:style w:type="character" w:customStyle="1" w:styleId="Char2">
    <w:name w:val="批注文字 Char"/>
    <w:basedOn w:val="a0"/>
    <w:link w:val="a7"/>
    <w:uiPriority w:val="99"/>
    <w:semiHidden/>
    <w:rsid w:val="0024183C"/>
    <w:rPr>
      <w:rFonts w:ascii="Times New Roman" w:eastAsia="宋体" w:hAnsi="Times New Roman" w:cs="Times New Roman"/>
      <w:szCs w:val="21"/>
    </w:rPr>
  </w:style>
  <w:style w:type="paragraph" w:styleId="a8">
    <w:name w:val="Balloon Text"/>
    <w:basedOn w:val="a"/>
    <w:link w:val="Char3"/>
    <w:uiPriority w:val="99"/>
    <w:semiHidden/>
    <w:unhideWhenUsed/>
    <w:rsid w:val="0024183C"/>
    <w:rPr>
      <w:sz w:val="18"/>
      <w:szCs w:val="18"/>
    </w:rPr>
  </w:style>
  <w:style w:type="character" w:customStyle="1" w:styleId="Char3">
    <w:name w:val="批注框文本 Char"/>
    <w:basedOn w:val="a0"/>
    <w:link w:val="a8"/>
    <w:uiPriority w:val="99"/>
    <w:semiHidden/>
    <w:rsid w:val="0024183C"/>
    <w:rPr>
      <w:rFonts w:ascii="Times New Roman" w:eastAsia="宋体" w:hAnsi="Times New Roman" w:cs="Times New Roman"/>
      <w:sz w:val="18"/>
      <w:szCs w:val="18"/>
    </w:rPr>
  </w:style>
  <w:style w:type="paragraph" w:styleId="a9">
    <w:name w:val="Revision"/>
    <w:hidden/>
    <w:uiPriority w:val="99"/>
    <w:semiHidden/>
    <w:rsid w:val="00AE4240"/>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988BD-FFD7-43D1-8E63-92772B1A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14</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林宗辉</dc:creator>
  <cp:lastModifiedBy>刘军</cp:lastModifiedBy>
  <cp:revision>13</cp:revision>
  <cp:lastPrinted>2017-05-17T06:27:00Z</cp:lastPrinted>
  <dcterms:created xsi:type="dcterms:W3CDTF">2017-05-16T01:42:00Z</dcterms:created>
  <dcterms:modified xsi:type="dcterms:W3CDTF">2017-06-09T07:18:00Z</dcterms:modified>
</cp:coreProperties>
</file>