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债权</w:t>
      </w:r>
      <w:r>
        <w:rPr>
          <w:rFonts w:hint="eastAsia" w:ascii="宋体" w:hAnsi="宋体"/>
          <w:b/>
          <w:sz w:val="24"/>
          <w:szCs w:val="24"/>
        </w:rPr>
        <w:t>资产清单：</w:t>
      </w:r>
    </w:p>
    <w:tbl>
      <w:tblPr>
        <w:tblStyle w:val="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850"/>
        <w:gridCol w:w="1995"/>
        <w:gridCol w:w="995"/>
        <w:gridCol w:w="720"/>
        <w:gridCol w:w="1110"/>
        <w:gridCol w:w="42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52" w:type="dxa"/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债务人名称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金额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利率</w:t>
            </w:r>
          </w:p>
        </w:tc>
        <w:tc>
          <w:tcPr>
            <w:tcW w:w="1995" w:type="dxa"/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债权期限（起止日期）</w:t>
            </w:r>
          </w:p>
        </w:tc>
        <w:tc>
          <w:tcPr>
            <w:tcW w:w="995" w:type="dxa"/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挂牌金额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720" w:type="dxa"/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转让期限</w:t>
            </w:r>
          </w:p>
        </w:tc>
        <w:tc>
          <w:tcPr>
            <w:tcW w:w="1110" w:type="dxa"/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合同编号</w:t>
            </w:r>
          </w:p>
        </w:tc>
        <w:tc>
          <w:tcPr>
            <w:tcW w:w="425" w:type="dxa"/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债权担保方式</w:t>
            </w:r>
          </w:p>
        </w:tc>
        <w:tc>
          <w:tcPr>
            <w:tcW w:w="992" w:type="dxa"/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债权合同履约情况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湖北玉泉寺农业发展股份有限公司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5218707.77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7.2%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2013.9.5-2014.9.4</w:t>
            </w:r>
          </w:p>
        </w:tc>
        <w:tc>
          <w:tcPr>
            <w:tcW w:w="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600000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自公告之日起5个工作日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LDDK-制造-2013-001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连带责任保证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违约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5829"/>
    <w:rsid w:val="6BA35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2017-06-12T00:59:00Z</dcterms:created>
  <dc:creator>LENOVO</dc:creator>
  <cp:lastModifiedBy>LENOVO</cp:lastModifiedBy>
  <dcterms:modified xsi:type="dcterms:W3CDTF">2017-06-12T01:01:10Z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